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EFE60" w14:textId="77777777" w:rsidR="00397535" w:rsidRPr="00EA1169" w:rsidRDefault="00BE5985" w:rsidP="00BE5985">
      <w:pPr>
        <w:pStyle w:val="Heading3"/>
        <w:numPr>
          <w:ilvl w:val="0"/>
          <w:numId w:val="0"/>
        </w:numPr>
        <w:jc w:val="left"/>
        <w:rPr>
          <w:rFonts w:cs="Arial"/>
          <w:b/>
          <w:sz w:val="21"/>
          <w:szCs w:val="21"/>
        </w:rPr>
      </w:pPr>
      <w:r w:rsidRPr="00EA1169">
        <w:rPr>
          <w:rFonts w:cs="Arial"/>
          <w:b/>
          <w:sz w:val="21"/>
          <w:szCs w:val="21"/>
        </w:rPr>
        <w:t>STANDARD CONTRACTUAL CLAUSES</w:t>
      </w:r>
      <w:r w:rsidR="00DE49FE" w:rsidRPr="00EA1169">
        <w:rPr>
          <w:rFonts w:cs="Arial"/>
          <w:b/>
          <w:sz w:val="21"/>
          <w:szCs w:val="21"/>
        </w:rPr>
        <w:t xml:space="preserve"> FOR USE BY CLIENTS IN THE EVENT OF A HARD BREXIT</w:t>
      </w:r>
    </w:p>
    <w:p w14:paraId="489167F7" w14:textId="77777777" w:rsidR="00DE49FE" w:rsidRPr="00EA1169" w:rsidRDefault="00DE49FE" w:rsidP="00536741">
      <w:pPr>
        <w:pStyle w:val="Heading3"/>
        <w:numPr>
          <w:ilvl w:val="0"/>
          <w:numId w:val="0"/>
        </w:numPr>
        <w:rPr>
          <w:rFonts w:cs="Arial"/>
          <w:b/>
          <w:i/>
          <w:sz w:val="21"/>
          <w:szCs w:val="21"/>
        </w:rPr>
      </w:pPr>
      <w:r w:rsidRPr="00EA1169">
        <w:rPr>
          <w:rFonts w:cs="Arial"/>
          <w:b/>
          <w:i/>
          <w:sz w:val="21"/>
          <w:szCs w:val="21"/>
        </w:rPr>
        <w:t>Background</w:t>
      </w:r>
    </w:p>
    <w:p w14:paraId="0D4E4653" w14:textId="71BD0E0B" w:rsidR="00DE49FE" w:rsidRPr="00EA1169" w:rsidRDefault="00DE49FE" w:rsidP="00296E8B">
      <w:pPr>
        <w:pStyle w:val="Heading3"/>
        <w:numPr>
          <w:ilvl w:val="0"/>
          <w:numId w:val="0"/>
        </w:numPr>
        <w:rPr>
          <w:rFonts w:cs="Arial"/>
          <w:sz w:val="21"/>
          <w:szCs w:val="21"/>
        </w:rPr>
      </w:pPr>
      <w:r w:rsidRPr="00EA1169">
        <w:rPr>
          <w:rFonts w:cs="Arial"/>
          <w:sz w:val="21"/>
          <w:szCs w:val="21"/>
        </w:rPr>
        <w:t>In the unlikely event of an exit by the United Kingdom from the European Union (“</w:t>
      </w:r>
      <w:r w:rsidRPr="00EA1169">
        <w:rPr>
          <w:rFonts w:cs="Arial"/>
          <w:i/>
          <w:sz w:val="21"/>
          <w:szCs w:val="21"/>
        </w:rPr>
        <w:t>Brexit</w:t>
      </w:r>
      <w:r w:rsidRPr="00EA1169">
        <w:rPr>
          <w:rFonts w:cs="Arial"/>
          <w:sz w:val="21"/>
          <w:szCs w:val="21"/>
        </w:rPr>
        <w:t>”) in a “no deal” scenario (also known as a ‘</w:t>
      </w:r>
      <w:r w:rsidRPr="00EA1169">
        <w:rPr>
          <w:rFonts w:cs="Arial"/>
          <w:i/>
          <w:sz w:val="21"/>
          <w:szCs w:val="21"/>
        </w:rPr>
        <w:t>hard Brexit’</w:t>
      </w:r>
      <w:r w:rsidRPr="00EA1169">
        <w:rPr>
          <w:rFonts w:cs="Arial"/>
          <w:sz w:val="21"/>
          <w:szCs w:val="21"/>
        </w:rPr>
        <w:t>), IHS Markit is committed to enabling unhindered transfers from the EU of personal data relating to individuals (“</w:t>
      </w:r>
      <w:r w:rsidRPr="00EA1169">
        <w:rPr>
          <w:rFonts w:cs="Arial"/>
          <w:b/>
          <w:sz w:val="21"/>
          <w:szCs w:val="21"/>
        </w:rPr>
        <w:t>Personal Data</w:t>
      </w:r>
      <w:r w:rsidRPr="00EA1169">
        <w:rPr>
          <w:rFonts w:cs="Arial"/>
          <w:sz w:val="21"/>
          <w:szCs w:val="21"/>
        </w:rPr>
        <w:t xml:space="preserve">”) that ensure IHS Markit and its clients are compliant with the General Data Protection Regulation (GDPR).  </w:t>
      </w:r>
    </w:p>
    <w:p w14:paraId="0EEC9E98" w14:textId="1DD1879B" w:rsidR="00DE49FE" w:rsidRPr="00EA1169" w:rsidRDefault="003E6F6D" w:rsidP="004B7221">
      <w:pPr>
        <w:pStyle w:val="Heading3"/>
        <w:numPr>
          <w:ilvl w:val="0"/>
          <w:numId w:val="0"/>
        </w:numPr>
        <w:rPr>
          <w:rFonts w:cs="Arial"/>
          <w:sz w:val="21"/>
          <w:szCs w:val="21"/>
        </w:rPr>
      </w:pPr>
      <w:r w:rsidRPr="00EA1169">
        <w:rPr>
          <w:rFonts w:cs="Arial"/>
          <w:sz w:val="21"/>
          <w:szCs w:val="21"/>
        </w:rPr>
        <w:t>O</w:t>
      </w:r>
      <w:r w:rsidR="00DE49FE" w:rsidRPr="00EA1169">
        <w:rPr>
          <w:rFonts w:cs="Arial"/>
          <w:sz w:val="21"/>
          <w:szCs w:val="21"/>
        </w:rPr>
        <w:t xml:space="preserve">nce the UK leaves the EU and any relevant transition or implementation period has expired, the UK will become a "third country" for the purposes of GDPR.   Therefore, any transfer of </w:t>
      </w:r>
      <w:r w:rsidR="002E293A" w:rsidRPr="00EA1169">
        <w:rPr>
          <w:rFonts w:cs="Arial"/>
          <w:sz w:val="21"/>
          <w:szCs w:val="21"/>
        </w:rPr>
        <w:t>P</w:t>
      </w:r>
      <w:r w:rsidR="00DE49FE" w:rsidRPr="00EA1169">
        <w:rPr>
          <w:rFonts w:cs="Arial"/>
          <w:sz w:val="21"/>
          <w:szCs w:val="21"/>
        </w:rPr>
        <w:t xml:space="preserve">ersonal </w:t>
      </w:r>
      <w:r w:rsidR="002E293A" w:rsidRPr="00EA1169">
        <w:rPr>
          <w:rFonts w:cs="Arial"/>
          <w:sz w:val="21"/>
          <w:szCs w:val="21"/>
        </w:rPr>
        <w:t>D</w:t>
      </w:r>
      <w:r w:rsidR="00DE49FE" w:rsidRPr="00EA1169">
        <w:rPr>
          <w:rFonts w:cs="Arial"/>
          <w:sz w:val="21"/>
          <w:szCs w:val="21"/>
        </w:rPr>
        <w:t xml:space="preserve">ata </w:t>
      </w:r>
      <w:r w:rsidR="002E293A" w:rsidRPr="00EA1169">
        <w:rPr>
          <w:rFonts w:cs="Arial"/>
          <w:sz w:val="21"/>
          <w:szCs w:val="21"/>
        </w:rPr>
        <w:t xml:space="preserve">from the EU </w:t>
      </w:r>
      <w:r w:rsidR="00DE49FE" w:rsidRPr="00EA1169">
        <w:rPr>
          <w:rFonts w:cs="Arial"/>
          <w:sz w:val="21"/>
          <w:szCs w:val="21"/>
        </w:rPr>
        <w:t xml:space="preserve">to the UK </w:t>
      </w:r>
      <w:proofErr w:type="gramStart"/>
      <w:r w:rsidR="00DE49FE" w:rsidRPr="00EA1169">
        <w:rPr>
          <w:rFonts w:cs="Arial"/>
          <w:sz w:val="21"/>
          <w:szCs w:val="21"/>
        </w:rPr>
        <w:t>has to</w:t>
      </w:r>
      <w:proofErr w:type="gramEnd"/>
      <w:r w:rsidR="00DE49FE" w:rsidRPr="00EA1169">
        <w:rPr>
          <w:rFonts w:cs="Arial"/>
          <w:sz w:val="21"/>
          <w:szCs w:val="21"/>
        </w:rPr>
        <w:t xml:space="preserve"> be based on one of the </w:t>
      </w:r>
      <w:r w:rsidR="00F9258F" w:rsidRPr="00EA1169">
        <w:rPr>
          <w:rFonts w:cs="Arial"/>
          <w:sz w:val="21"/>
          <w:szCs w:val="21"/>
        </w:rPr>
        <w:t xml:space="preserve">grounds set out at </w:t>
      </w:r>
      <w:r w:rsidR="00DE49FE" w:rsidRPr="00EA1169">
        <w:rPr>
          <w:rFonts w:cs="Arial"/>
          <w:sz w:val="21"/>
          <w:szCs w:val="21"/>
        </w:rPr>
        <w:t xml:space="preserve">Chapter V of GDPR.  To allow our clients to continue making lawful transfers </w:t>
      </w:r>
      <w:r w:rsidR="001F2BA0" w:rsidRPr="00EA1169">
        <w:rPr>
          <w:rFonts w:cs="Arial"/>
          <w:sz w:val="21"/>
          <w:szCs w:val="21"/>
        </w:rPr>
        <w:t xml:space="preserve">of Personal Data </w:t>
      </w:r>
      <w:r w:rsidR="00DE49FE" w:rsidRPr="00EA1169">
        <w:rPr>
          <w:rFonts w:cs="Arial"/>
          <w:sz w:val="21"/>
          <w:szCs w:val="21"/>
        </w:rPr>
        <w:t>from the EU to the UK</w:t>
      </w:r>
      <w:r w:rsidR="00E6609A" w:rsidRPr="00EA1169">
        <w:rPr>
          <w:rFonts w:cs="Arial"/>
          <w:sz w:val="21"/>
          <w:szCs w:val="21"/>
        </w:rPr>
        <w:t xml:space="preserve"> in the event of a hard </w:t>
      </w:r>
      <w:r w:rsidR="00E6609A" w:rsidRPr="00EA1169">
        <w:rPr>
          <w:rFonts w:cs="Arial"/>
          <w:i/>
          <w:sz w:val="21"/>
          <w:szCs w:val="21"/>
        </w:rPr>
        <w:t>Brexit</w:t>
      </w:r>
      <w:r w:rsidR="00DE49FE" w:rsidRPr="00EA1169">
        <w:rPr>
          <w:rFonts w:cs="Arial"/>
          <w:sz w:val="21"/>
          <w:szCs w:val="21"/>
        </w:rPr>
        <w:t xml:space="preserve">, IHS Markit has published on this page a set of EU controller to non-EU or </w:t>
      </w:r>
      <w:r w:rsidR="00296E8B" w:rsidRPr="00EA1169">
        <w:rPr>
          <w:rFonts w:cs="Arial"/>
          <w:sz w:val="21"/>
          <w:szCs w:val="21"/>
        </w:rPr>
        <w:t>non-</w:t>
      </w:r>
      <w:r w:rsidR="00DE49FE" w:rsidRPr="00EA1169">
        <w:rPr>
          <w:rFonts w:cs="Arial"/>
          <w:sz w:val="21"/>
          <w:szCs w:val="21"/>
        </w:rPr>
        <w:t xml:space="preserve">EEA processor international data transfer </w:t>
      </w:r>
      <w:r w:rsidR="004B7221" w:rsidRPr="00EA1169">
        <w:rPr>
          <w:rFonts w:cs="Arial"/>
          <w:sz w:val="21"/>
          <w:szCs w:val="21"/>
        </w:rPr>
        <w:t xml:space="preserve">standard contractual clauses </w:t>
      </w:r>
      <w:r w:rsidR="00DE49FE" w:rsidRPr="00EA1169">
        <w:rPr>
          <w:rFonts w:cs="Arial"/>
          <w:sz w:val="21"/>
          <w:szCs w:val="21"/>
        </w:rPr>
        <w:t xml:space="preserve">(EU Commission </w:t>
      </w:r>
      <w:permStart w:id="477058200" w:edGrp="everyone"/>
      <w:permEnd w:id="477058200"/>
      <w:r w:rsidR="00DE49FE" w:rsidRPr="00EA1169">
        <w:rPr>
          <w:rFonts w:cs="Arial"/>
          <w:sz w:val="21"/>
          <w:szCs w:val="21"/>
        </w:rPr>
        <w:t>Decision 2010/87/EU)</w:t>
      </w:r>
      <w:r w:rsidR="00B73177" w:rsidRPr="00EA1169">
        <w:rPr>
          <w:rFonts w:cs="Arial"/>
          <w:sz w:val="21"/>
          <w:szCs w:val="21"/>
        </w:rPr>
        <w:t xml:space="preserve"> (the “</w:t>
      </w:r>
      <w:r w:rsidR="00B73177" w:rsidRPr="00EA1169">
        <w:rPr>
          <w:rFonts w:cs="Arial"/>
          <w:b/>
          <w:bCs/>
          <w:sz w:val="21"/>
          <w:szCs w:val="21"/>
        </w:rPr>
        <w:t>Standard Contractual Clauses</w:t>
      </w:r>
      <w:r w:rsidR="00B73177" w:rsidRPr="00EA1169">
        <w:rPr>
          <w:rFonts w:cs="Arial"/>
          <w:sz w:val="21"/>
          <w:szCs w:val="21"/>
        </w:rPr>
        <w:t>”)</w:t>
      </w:r>
      <w:r w:rsidR="00DE49FE" w:rsidRPr="00EA1169">
        <w:rPr>
          <w:rFonts w:cs="Arial"/>
          <w:sz w:val="21"/>
          <w:szCs w:val="21"/>
        </w:rPr>
        <w:t xml:space="preserve">.  </w:t>
      </w:r>
    </w:p>
    <w:p w14:paraId="156084FA" w14:textId="23935AA7" w:rsidR="00DE49FE" w:rsidRPr="00EA1169" w:rsidRDefault="002C3128" w:rsidP="009A412C">
      <w:pPr>
        <w:pStyle w:val="Heading3"/>
        <w:numPr>
          <w:ilvl w:val="0"/>
          <w:numId w:val="0"/>
        </w:numPr>
        <w:rPr>
          <w:rFonts w:cs="Arial"/>
          <w:sz w:val="21"/>
          <w:szCs w:val="21"/>
        </w:rPr>
      </w:pPr>
      <w:r w:rsidRPr="00EA1169">
        <w:rPr>
          <w:rFonts w:cs="Arial"/>
          <w:b/>
          <w:i/>
          <w:sz w:val="21"/>
          <w:szCs w:val="21"/>
        </w:rPr>
        <w:t>Application of the Standard Contractual Clauses</w:t>
      </w:r>
    </w:p>
    <w:p w14:paraId="152204B0" w14:textId="1A2BD5A2" w:rsidR="002C3128" w:rsidRPr="00EA1169" w:rsidRDefault="002C3128" w:rsidP="002E293A">
      <w:pPr>
        <w:pStyle w:val="Heading3"/>
        <w:numPr>
          <w:ilvl w:val="0"/>
          <w:numId w:val="0"/>
        </w:numPr>
        <w:rPr>
          <w:rFonts w:cs="Arial"/>
          <w:sz w:val="21"/>
          <w:szCs w:val="21"/>
        </w:rPr>
      </w:pPr>
      <w:r w:rsidRPr="00EA1169">
        <w:rPr>
          <w:rFonts w:cs="Arial"/>
          <w:sz w:val="21"/>
          <w:szCs w:val="21"/>
        </w:rPr>
        <w:t xml:space="preserve">These Standard Contractual Clauses shall act, where applicable as set out above, as a legal basis for the transfer of Personal Data in connection with the provision of </w:t>
      </w:r>
      <w:r w:rsidRPr="00EA1169">
        <w:rPr>
          <w:color w:val="000000"/>
          <w:sz w:val="21"/>
          <w:szCs w:val="21"/>
        </w:rPr>
        <w:t>IHS Markit products and services</w:t>
      </w:r>
      <w:r w:rsidRPr="00EA1169">
        <w:rPr>
          <w:rFonts w:cs="Arial"/>
          <w:sz w:val="21"/>
          <w:szCs w:val="21"/>
        </w:rPr>
        <w:t xml:space="preserve"> and shall be incorporated into the general terms and conditions, master agreement</w:t>
      </w:r>
      <w:r w:rsidR="00296E8B" w:rsidRPr="00EA1169">
        <w:rPr>
          <w:rFonts w:cs="Arial"/>
          <w:sz w:val="21"/>
          <w:szCs w:val="21"/>
        </w:rPr>
        <w:t>,</w:t>
      </w:r>
      <w:r w:rsidRPr="00EA1169">
        <w:rPr>
          <w:rFonts w:cs="Arial"/>
          <w:sz w:val="21"/>
          <w:szCs w:val="21"/>
        </w:rPr>
        <w:t xml:space="preserve"> including order forms or addenda thereunder</w:t>
      </w:r>
      <w:r w:rsidR="00296E8B" w:rsidRPr="00EA1169">
        <w:rPr>
          <w:rFonts w:cs="Arial"/>
          <w:sz w:val="21"/>
          <w:szCs w:val="21"/>
        </w:rPr>
        <w:t>,</w:t>
      </w:r>
      <w:r w:rsidRPr="00EA1169">
        <w:rPr>
          <w:rFonts w:cs="Arial"/>
          <w:sz w:val="21"/>
          <w:szCs w:val="21"/>
        </w:rPr>
        <w:t xml:space="preserve"> or other written or electronic agreement (each as may be amended or renewed from time to time) between IHS Markit Group Holdings Limited or any of its affiliates (“</w:t>
      </w:r>
      <w:r w:rsidRPr="00EA1169">
        <w:rPr>
          <w:rFonts w:cs="Arial"/>
          <w:b/>
          <w:sz w:val="21"/>
          <w:szCs w:val="21"/>
        </w:rPr>
        <w:t>IHS Markit</w:t>
      </w:r>
      <w:r w:rsidRPr="00EA1169">
        <w:rPr>
          <w:rFonts w:cs="Arial"/>
          <w:sz w:val="21"/>
          <w:szCs w:val="21"/>
        </w:rPr>
        <w:t>”) and the customer or its affiliates that receives such products and services (“</w:t>
      </w:r>
      <w:r w:rsidRPr="00EA1169">
        <w:rPr>
          <w:rFonts w:cs="Arial"/>
          <w:b/>
          <w:sz w:val="21"/>
          <w:szCs w:val="21"/>
        </w:rPr>
        <w:t>Customer</w:t>
      </w:r>
      <w:r w:rsidRPr="00EA1169">
        <w:rPr>
          <w:rFonts w:cs="Arial"/>
          <w:sz w:val="21"/>
          <w:szCs w:val="21"/>
        </w:rPr>
        <w:t>”) (any such agreements, being the “</w:t>
      </w:r>
      <w:r w:rsidRPr="00EA1169">
        <w:rPr>
          <w:rFonts w:cs="Arial"/>
          <w:b/>
          <w:sz w:val="21"/>
          <w:szCs w:val="21"/>
        </w:rPr>
        <w:t>Agreement</w:t>
      </w:r>
      <w:r w:rsidRPr="00EA1169">
        <w:rPr>
          <w:rFonts w:cs="Arial"/>
          <w:sz w:val="21"/>
          <w:szCs w:val="21"/>
        </w:rPr>
        <w:t xml:space="preserve">”). </w:t>
      </w:r>
    </w:p>
    <w:p w14:paraId="551A8491" w14:textId="19D7F6E8" w:rsidR="002C3128" w:rsidRPr="00EA1169" w:rsidRDefault="002C3128">
      <w:pPr>
        <w:pStyle w:val="Heading3"/>
        <w:numPr>
          <w:ilvl w:val="0"/>
          <w:numId w:val="0"/>
        </w:numPr>
        <w:rPr>
          <w:rFonts w:cs="Arial"/>
          <w:sz w:val="21"/>
          <w:szCs w:val="21"/>
        </w:rPr>
      </w:pPr>
      <w:r w:rsidRPr="00EA1169">
        <w:rPr>
          <w:rFonts w:cs="Arial"/>
          <w:sz w:val="21"/>
          <w:szCs w:val="21"/>
        </w:rPr>
        <w:t xml:space="preserve">These Standard Contractual Clauses shall not replace any existing data processing addendum between the parties or any comparable agreements or terms that may already be </w:t>
      </w:r>
      <w:proofErr w:type="gramStart"/>
      <w:r w:rsidRPr="00EA1169">
        <w:rPr>
          <w:rFonts w:cs="Arial"/>
          <w:sz w:val="21"/>
          <w:szCs w:val="21"/>
        </w:rPr>
        <w:t>entered into</w:t>
      </w:r>
      <w:proofErr w:type="gramEnd"/>
      <w:r w:rsidRPr="00EA1169">
        <w:rPr>
          <w:rFonts w:cs="Arial"/>
          <w:sz w:val="21"/>
          <w:szCs w:val="21"/>
        </w:rPr>
        <w:t xml:space="preserve"> by IHS Markit and Customer. In the event of a conflict between these Standard Contractual Clauses and any </w:t>
      </w:r>
      <w:r w:rsidR="00A1291B" w:rsidRPr="00EA1169">
        <w:rPr>
          <w:rFonts w:cs="Arial"/>
          <w:sz w:val="21"/>
          <w:szCs w:val="21"/>
        </w:rPr>
        <w:t xml:space="preserve">existing data processing addendum </w:t>
      </w:r>
      <w:r w:rsidR="0057744C" w:rsidRPr="00EA1169">
        <w:rPr>
          <w:rFonts w:cs="Arial"/>
          <w:sz w:val="21"/>
          <w:szCs w:val="21"/>
        </w:rPr>
        <w:t xml:space="preserve">or comparable agreements or terms </w:t>
      </w:r>
      <w:r w:rsidR="00A1291B" w:rsidRPr="00EA1169">
        <w:rPr>
          <w:rFonts w:cs="Arial"/>
          <w:sz w:val="21"/>
          <w:szCs w:val="21"/>
        </w:rPr>
        <w:t>between the parties</w:t>
      </w:r>
      <w:r w:rsidR="007B04AA" w:rsidRPr="00EA1169">
        <w:rPr>
          <w:rFonts w:cs="Arial"/>
          <w:sz w:val="21"/>
          <w:szCs w:val="21"/>
        </w:rPr>
        <w:t>, the Standard Contractual Clauses shall prevail.</w:t>
      </w:r>
    </w:p>
    <w:p w14:paraId="0D27E74B" w14:textId="4CD439A4" w:rsidR="005B3835" w:rsidRPr="00EA1169" w:rsidRDefault="005B3835" w:rsidP="005B3835">
      <w:pPr>
        <w:pStyle w:val="Heading3"/>
        <w:numPr>
          <w:ilvl w:val="0"/>
          <w:numId w:val="0"/>
        </w:numPr>
        <w:rPr>
          <w:rFonts w:cs="Arial"/>
          <w:sz w:val="21"/>
          <w:szCs w:val="21"/>
          <w:highlight w:val="yellow"/>
        </w:rPr>
      </w:pPr>
      <w:r w:rsidRPr="00EA1169">
        <w:rPr>
          <w:rFonts w:cs="Arial"/>
          <w:sz w:val="21"/>
          <w:szCs w:val="21"/>
        </w:rPr>
        <w:t xml:space="preserve">Whether or not the Standard Contractual Clauses are required to be entered into by Customer is a matter for Customer to assess, </w:t>
      </w:r>
      <w:proofErr w:type="gramStart"/>
      <w:r w:rsidRPr="00EA1169">
        <w:rPr>
          <w:rFonts w:cs="Arial"/>
          <w:sz w:val="21"/>
          <w:szCs w:val="21"/>
        </w:rPr>
        <w:t>taking into account</w:t>
      </w:r>
      <w:proofErr w:type="gramEnd"/>
      <w:r w:rsidRPr="00EA1169">
        <w:rPr>
          <w:rFonts w:cs="Arial"/>
          <w:sz w:val="21"/>
          <w:szCs w:val="21"/>
        </w:rPr>
        <w:t xml:space="preserve"> its location and the transfers of Personal Data it makes in connection with its receipt of products and services from IHS Markit pursuant to the Agreement</w:t>
      </w:r>
      <w:r w:rsidR="00901E69" w:rsidRPr="00EA1169">
        <w:rPr>
          <w:rFonts w:cs="Arial"/>
          <w:sz w:val="21"/>
          <w:szCs w:val="21"/>
        </w:rPr>
        <w:t>.</w:t>
      </w:r>
    </w:p>
    <w:p w14:paraId="32DA39DF" w14:textId="77777777" w:rsidR="006F0E51" w:rsidRPr="00EA1169" w:rsidRDefault="00A05B11" w:rsidP="009A412C">
      <w:pPr>
        <w:pStyle w:val="Heading3"/>
        <w:numPr>
          <w:ilvl w:val="0"/>
          <w:numId w:val="0"/>
        </w:numPr>
        <w:rPr>
          <w:rFonts w:cs="Arial"/>
          <w:sz w:val="21"/>
          <w:szCs w:val="21"/>
        </w:rPr>
      </w:pPr>
      <w:r w:rsidRPr="00EA1169">
        <w:rPr>
          <w:rFonts w:cs="Arial"/>
          <w:sz w:val="21"/>
          <w:szCs w:val="21"/>
        </w:rPr>
        <w:t xml:space="preserve">To complete the Standard Contractual Clauses </w:t>
      </w:r>
      <w:r w:rsidR="006870C1" w:rsidRPr="00EA1169">
        <w:rPr>
          <w:rFonts w:cs="Arial"/>
          <w:sz w:val="21"/>
          <w:szCs w:val="21"/>
        </w:rPr>
        <w:t>please</w:t>
      </w:r>
      <w:r w:rsidR="006F0E51" w:rsidRPr="00EA1169">
        <w:rPr>
          <w:rFonts w:cs="Arial"/>
          <w:sz w:val="21"/>
          <w:szCs w:val="21"/>
        </w:rPr>
        <w:t>:</w:t>
      </w:r>
    </w:p>
    <w:p w14:paraId="78EAEBB0" w14:textId="5D5F5DF8" w:rsidR="009C7A44" w:rsidRPr="00EA1169" w:rsidRDefault="006870C1" w:rsidP="009A412C">
      <w:pPr>
        <w:pStyle w:val="Heading3"/>
        <w:numPr>
          <w:ilvl w:val="0"/>
          <w:numId w:val="5"/>
        </w:numPr>
        <w:rPr>
          <w:rFonts w:cs="Arial"/>
          <w:sz w:val="21"/>
          <w:szCs w:val="21"/>
        </w:rPr>
      </w:pPr>
      <w:r w:rsidRPr="00EA1169">
        <w:rPr>
          <w:rFonts w:cs="Arial"/>
          <w:sz w:val="21"/>
          <w:szCs w:val="21"/>
        </w:rPr>
        <w:t xml:space="preserve">complete the information in the signature boxes </w:t>
      </w:r>
      <w:r w:rsidR="00062912" w:rsidRPr="00EA1169">
        <w:rPr>
          <w:rFonts w:cs="Arial"/>
          <w:sz w:val="21"/>
          <w:szCs w:val="21"/>
        </w:rPr>
        <w:t xml:space="preserve">on behalf of an entity that is </w:t>
      </w:r>
      <w:r w:rsidR="008B02CE" w:rsidRPr="00EA1169">
        <w:rPr>
          <w:rFonts w:cs="Arial"/>
          <w:sz w:val="21"/>
          <w:szCs w:val="21"/>
        </w:rPr>
        <w:t xml:space="preserve">either a </w:t>
      </w:r>
      <w:r w:rsidR="00062912" w:rsidRPr="00EA1169">
        <w:rPr>
          <w:rFonts w:cs="Arial"/>
          <w:sz w:val="21"/>
          <w:szCs w:val="21"/>
        </w:rPr>
        <w:t>party to an Agreement</w:t>
      </w:r>
      <w:r w:rsidR="008B02CE" w:rsidRPr="00EA1169">
        <w:rPr>
          <w:rFonts w:cs="Arial"/>
          <w:sz w:val="21"/>
          <w:szCs w:val="21"/>
        </w:rPr>
        <w:t xml:space="preserve"> or otherwise authorised to bind </w:t>
      </w:r>
      <w:r w:rsidR="005B3835" w:rsidRPr="00EA1169">
        <w:rPr>
          <w:rFonts w:cs="Arial"/>
          <w:sz w:val="21"/>
          <w:szCs w:val="21"/>
        </w:rPr>
        <w:t xml:space="preserve">and </w:t>
      </w:r>
      <w:r w:rsidR="008B02CE" w:rsidRPr="00EA1169">
        <w:rPr>
          <w:rFonts w:cs="Arial"/>
          <w:sz w:val="21"/>
          <w:szCs w:val="21"/>
        </w:rPr>
        <w:t>act on behalf of such entity (or entities)</w:t>
      </w:r>
      <w:r w:rsidR="006F0E51" w:rsidRPr="00EA1169">
        <w:rPr>
          <w:rFonts w:cs="Arial"/>
          <w:sz w:val="21"/>
          <w:szCs w:val="21"/>
        </w:rPr>
        <w:t>;</w:t>
      </w:r>
      <w:r w:rsidR="00062912" w:rsidRPr="00EA1169">
        <w:rPr>
          <w:rFonts w:cs="Arial"/>
          <w:sz w:val="21"/>
          <w:szCs w:val="21"/>
        </w:rPr>
        <w:t xml:space="preserve"> </w:t>
      </w:r>
    </w:p>
    <w:p w14:paraId="6760AA4F" w14:textId="53116513" w:rsidR="006F0E51" w:rsidRPr="00EA1169" w:rsidRDefault="005B3835" w:rsidP="009A412C">
      <w:pPr>
        <w:pStyle w:val="Heading3"/>
        <w:numPr>
          <w:ilvl w:val="0"/>
          <w:numId w:val="5"/>
        </w:numPr>
        <w:rPr>
          <w:rFonts w:cs="Arial"/>
          <w:sz w:val="21"/>
          <w:szCs w:val="21"/>
        </w:rPr>
      </w:pPr>
      <w:r w:rsidRPr="00EA1169">
        <w:rPr>
          <w:rFonts w:cs="Arial"/>
          <w:sz w:val="21"/>
          <w:szCs w:val="21"/>
        </w:rPr>
        <w:t xml:space="preserve">delete or </w:t>
      </w:r>
      <w:r w:rsidR="00631ABD" w:rsidRPr="00EA1169">
        <w:rPr>
          <w:rFonts w:cs="Arial"/>
          <w:sz w:val="21"/>
          <w:szCs w:val="21"/>
        </w:rPr>
        <w:t xml:space="preserve">add any other categories of Personal Data or Data Subjects </w:t>
      </w:r>
      <w:r w:rsidR="006A0AAC" w:rsidRPr="00EA1169">
        <w:rPr>
          <w:rFonts w:cs="Arial"/>
          <w:sz w:val="21"/>
          <w:szCs w:val="21"/>
        </w:rPr>
        <w:t>that will be relevant other than those already set out in Appendix 1</w:t>
      </w:r>
      <w:r w:rsidR="009C7A44" w:rsidRPr="00EA1169">
        <w:rPr>
          <w:rFonts w:cs="Arial"/>
          <w:sz w:val="21"/>
          <w:szCs w:val="21"/>
        </w:rPr>
        <w:t xml:space="preserve">; </w:t>
      </w:r>
      <w:r w:rsidR="00062912" w:rsidRPr="00EA1169">
        <w:rPr>
          <w:rFonts w:cs="Arial"/>
          <w:sz w:val="21"/>
          <w:szCs w:val="21"/>
        </w:rPr>
        <w:t xml:space="preserve">and </w:t>
      </w:r>
    </w:p>
    <w:p w14:paraId="02727DC8" w14:textId="77777777" w:rsidR="006F0E51" w:rsidRPr="00EA1169" w:rsidRDefault="00062912" w:rsidP="009A412C">
      <w:pPr>
        <w:pStyle w:val="Heading3"/>
        <w:numPr>
          <w:ilvl w:val="0"/>
          <w:numId w:val="5"/>
        </w:numPr>
        <w:rPr>
          <w:rFonts w:cs="Arial"/>
          <w:sz w:val="21"/>
          <w:szCs w:val="21"/>
        </w:rPr>
      </w:pPr>
      <w:r w:rsidRPr="00EA1169">
        <w:rPr>
          <w:rFonts w:cs="Arial"/>
          <w:sz w:val="21"/>
          <w:szCs w:val="21"/>
        </w:rPr>
        <w:t xml:space="preserve">return </w:t>
      </w:r>
      <w:r w:rsidR="008B02CE" w:rsidRPr="00EA1169">
        <w:rPr>
          <w:rFonts w:cs="Arial"/>
          <w:sz w:val="21"/>
          <w:szCs w:val="21"/>
        </w:rPr>
        <w:t xml:space="preserve">by email </w:t>
      </w:r>
      <w:r w:rsidRPr="00EA1169">
        <w:rPr>
          <w:rFonts w:cs="Arial"/>
          <w:sz w:val="21"/>
          <w:szCs w:val="21"/>
        </w:rPr>
        <w:t xml:space="preserve">to </w:t>
      </w:r>
      <w:hyperlink r:id="rId7" w:history="1">
        <w:r w:rsidRPr="00EA1169">
          <w:rPr>
            <w:rStyle w:val="Hyperlink"/>
            <w:rFonts w:cs="Arial"/>
            <w:sz w:val="21"/>
            <w:szCs w:val="21"/>
          </w:rPr>
          <w:t>dpa@ihsmarkit.com</w:t>
        </w:r>
      </w:hyperlink>
      <w:r w:rsidRPr="00EA1169">
        <w:rPr>
          <w:rFonts w:cs="Arial"/>
          <w:sz w:val="21"/>
          <w:szCs w:val="21"/>
        </w:rPr>
        <w:t xml:space="preserve">. </w:t>
      </w:r>
    </w:p>
    <w:p w14:paraId="7D501667" w14:textId="670988C4" w:rsidR="006870C1" w:rsidRPr="00EA1169" w:rsidRDefault="00062912" w:rsidP="005B3835">
      <w:pPr>
        <w:pStyle w:val="Heading3"/>
        <w:numPr>
          <w:ilvl w:val="0"/>
          <w:numId w:val="0"/>
        </w:numPr>
        <w:ind w:left="360"/>
        <w:rPr>
          <w:rFonts w:cs="Arial"/>
          <w:sz w:val="21"/>
          <w:szCs w:val="21"/>
        </w:rPr>
      </w:pPr>
      <w:r w:rsidRPr="00EA1169">
        <w:rPr>
          <w:rFonts w:cs="Arial"/>
          <w:sz w:val="21"/>
          <w:szCs w:val="21"/>
        </w:rPr>
        <w:t xml:space="preserve">Upon receipt of the validly completed </w:t>
      </w:r>
      <w:r w:rsidR="008B02CE" w:rsidRPr="00EA1169">
        <w:rPr>
          <w:rFonts w:cs="Arial"/>
          <w:sz w:val="21"/>
          <w:szCs w:val="21"/>
        </w:rPr>
        <w:t xml:space="preserve">and executed </w:t>
      </w:r>
      <w:r w:rsidRPr="00EA1169">
        <w:rPr>
          <w:rFonts w:cs="Arial"/>
          <w:sz w:val="21"/>
          <w:szCs w:val="21"/>
        </w:rPr>
        <w:t>Standard Contractual Clauses at this email address, the Standard Contractual Clauses shall become legally binding</w:t>
      </w:r>
      <w:r w:rsidR="00A57567" w:rsidRPr="00EA1169">
        <w:rPr>
          <w:rFonts w:cs="Arial"/>
          <w:sz w:val="21"/>
          <w:szCs w:val="21"/>
        </w:rPr>
        <w:t xml:space="preserve"> and shall be </w:t>
      </w:r>
      <w:r w:rsidR="00DF7194" w:rsidRPr="00EA1169">
        <w:rPr>
          <w:rFonts w:cs="Arial"/>
          <w:sz w:val="21"/>
          <w:szCs w:val="21"/>
        </w:rPr>
        <w:t>incorporated into the relevant Agreement</w:t>
      </w:r>
      <w:r w:rsidRPr="00EA1169">
        <w:rPr>
          <w:rFonts w:cs="Arial"/>
          <w:sz w:val="21"/>
          <w:szCs w:val="21"/>
        </w:rPr>
        <w:t>.</w:t>
      </w:r>
      <w:r w:rsidR="006870C1" w:rsidRPr="00EA1169">
        <w:rPr>
          <w:rFonts w:cs="Arial"/>
          <w:sz w:val="21"/>
          <w:szCs w:val="21"/>
        </w:rPr>
        <w:t xml:space="preserve"> </w:t>
      </w:r>
      <w:r w:rsidR="00E6609A" w:rsidRPr="00EA1169">
        <w:rPr>
          <w:rFonts w:cs="Arial"/>
          <w:sz w:val="21"/>
          <w:szCs w:val="21"/>
        </w:rPr>
        <w:t xml:space="preserve">For the avoidance of doubt, the Standard Contractual Clauses will </w:t>
      </w:r>
      <w:r w:rsidR="00C31063" w:rsidRPr="00EA1169">
        <w:rPr>
          <w:rFonts w:cs="Arial"/>
          <w:sz w:val="21"/>
          <w:szCs w:val="21"/>
        </w:rPr>
        <w:t>NOT be legally binding and effective in the event that a withdrawal agreement is entered into between the European Union and the United Kingdom</w:t>
      </w:r>
      <w:r w:rsidR="005B3835" w:rsidRPr="00EA1169">
        <w:rPr>
          <w:rFonts w:cs="Arial"/>
          <w:sz w:val="21"/>
          <w:szCs w:val="21"/>
        </w:rPr>
        <w:t xml:space="preserve"> (and a hard </w:t>
      </w:r>
      <w:r w:rsidR="005B3835" w:rsidRPr="00EA1169">
        <w:rPr>
          <w:rFonts w:cs="Arial"/>
          <w:i/>
          <w:sz w:val="21"/>
          <w:szCs w:val="21"/>
        </w:rPr>
        <w:t xml:space="preserve">Brexit </w:t>
      </w:r>
      <w:r w:rsidR="005B3835" w:rsidRPr="00EA1169">
        <w:rPr>
          <w:rFonts w:cs="Arial"/>
          <w:sz w:val="21"/>
          <w:szCs w:val="21"/>
        </w:rPr>
        <w:t>is thereby avoided)</w:t>
      </w:r>
      <w:r w:rsidR="002A7B24" w:rsidRPr="00EA1169">
        <w:rPr>
          <w:rFonts w:cs="Arial"/>
          <w:sz w:val="21"/>
          <w:szCs w:val="21"/>
        </w:rPr>
        <w:t>, or in the event that the Standard Contractual Clauses are amended in any way</w:t>
      </w:r>
      <w:r w:rsidR="00296E8B" w:rsidRPr="00EA1169">
        <w:rPr>
          <w:rFonts w:cs="Arial"/>
          <w:sz w:val="21"/>
          <w:szCs w:val="21"/>
        </w:rPr>
        <w:t xml:space="preserve"> by Customer</w:t>
      </w:r>
      <w:r w:rsidR="002A7B24" w:rsidRPr="00EA1169">
        <w:rPr>
          <w:rFonts w:cs="Arial"/>
          <w:sz w:val="21"/>
          <w:szCs w:val="21"/>
        </w:rPr>
        <w:t xml:space="preserve">, other than the </w:t>
      </w:r>
      <w:r w:rsidR="005B3835" w:rsidRPr="00EA1169">
        <w:rPr>
          <w:rFonts w:cs="Arial"/>
          <w:sz w:val="21"/>
          <w:szCs w:val="21"/>
        </w:rPr>
        <w:t xml:space="preserve">deletion or </w:t>
      </w:r>
      <w:r w:rsidR="002A7B24" w:rsidRPr="00EA1169">
        <w:rPr>
          <w:rFonts w:cs="Arial"/>
          <w:sz w:val="21"/>
          <w:szCs w:val="21"/>
        </w:rPr>
        <w:t xml:space="preserve">addition of any categories of Personal Data or Data Subjects </w:t>
      </w:r>
      <w:r w:rsidR="005B3835" w:rsidRPr="00EA1169">
        <w:rPr>
          <w:rFonts w:cs="Arial"/>
          <w:sz w:val="21"/>
          <w:szCs w:val="21"/>
        </w:rPr>
        <w:t>in</w:t>
      </w:r>
      <w:r w:rsidR="002A7B24" w:rsidRPr="00EA1169">
        <w:rPr>
          <w:rFonts w:cs="Arial"/>
          <w:sz w:val="21"/>
          <w:szCs w:val="21"/>
        </w:rPr>
        <w:t xml:space="preserve"> Appendix 1.</w:t>
      </w:r>
    </w:p>
    <w:p w14:paraId="4C043D2E" w14:textId="3CD82C17" w:rsidR="005D52E0" w:rsidRPr="00EA1169" w:rsidRDefault="005D52E0" w:rsidP="009A412C">
      <w:pPr>
        <w:pStyle w:val="Heading3"/>
        <w:numPr>
          <w:ilvl w:val="0"/>
          <w:numId w:val="0"/>
        </w:numPr>
        <w:ind w:left="360"/>
        <w:rPr>
          <w:rFonts w:cs="Arial"/>
          <w:b/>
          <w:bCs/>
          <w:i/>
          <w:iCs/>
          <w:sz w:val="21"/>
          <w:szCs w:val="21"/>
        </w:rPr>
      </w:pPr>
      <w:r w:rsidRPr="00EA1169">
        <w:rPr>
          <w:rFonts w:cs="Arial"/>
          <w:b/>
          <w:bCs/>
          <w:i/>
          <w:iCs/>
          <w:sz w:val="21"/>
          <w:szCs w:val="21"/>
        </w:rPr>
        <w:lastRenderedPageBreak/>
        <w:t>Termination</w:t>
      </w:r>
    </w:p>
    <w:p w14:paraId="3412700F" w14:textId="26BEC929" w:rsidR="005D52E0" w:rsidRPr="00EA1169" w:rsidRDefault="0061424D" w:rsidP="009A412C">
      <w:pPr>
        <w:pStyle w:val="Heading3"/>
        <w:numPr>
          <w:ilvl w:val="0"/>
          <w:numId w:val="0"/>
        </w:numPr>
        <w:ind w:left="360"/>
        <w:rPr>
          <w:rFonts w:cs="Arial"/>
          <w:sz w:val="21"/>
          <w:szCs w:val="21"/>
        </w:rPr>
      </w:pPr>
      <w:r w:rsidRPr="00EA1169">
        <w:rPr>
          <w:rFonts w:cs="Arial"/>
          <w:sz w:val="21"/>
          <w:szCs w:val="21"/>
        </w:rPr>
        <w:t xml:space="preserve"> </w:t>
      </w:r>
      <w:r w:rsidR="005D52E0" w:rsidRPr="00EA1169">
        <w:rPr>
          <w:rFonts w:cs="Arial"/>
          <w:sz w:val="21"/>
          <w:szCs w:val="21"/>
        </w:rPr>
        <w:t xml:space="preserve">IHS Markit may terminate these Standard Contractual Clauses with immediate effect by </w:t>
      </w:r>
      <w:r w:rsidR="00271C08" w:rsidRPr="00EA1169">
        <w:rPr>
          <w:rFonts w:cs="Arial"/>
          <w:sz w:val="21"/>
          <w:szCs w:val="21"/>
        </w:rPr>
        <w:t xml:space="preserve">displaying notice of termination to </w:t>
      </w:r>
      <w:r w:rsidR="005D52E0" w:rsidRPr="00EA1169">
        <w:rPr>
          <w:rFonts w:cs="Arial"/>
          <w:sz w:val="21"/>
          <w:szCs w:val="21"/>
        </w:rPr>
        <w:t xml:space="preserve">Customer </w:t>
      </w:r>
      <w:r w:rsidRPr="00EA1169">
        <w:rPr>
          <w:rFonts w:cs="Arial"/>
          <w:sz w:val="21"/>
          <w:szCs w:val="21"/>
        </w:rPr>
        <w:t>on the I</w:t>
      </w:r>
      <w:r w:rsidR="009223F6" w:rsidRPr="00EA1169">
        <w:rPr>
          <w:rFonts w:cs="Arial"/>
          <w:sz w:val="21"/>
          <w:szCs w:val="21"/>
        </w:rPr>
        <w:t>H</w:t>
      </w:r>
      <w:r w:rsidRPr="00EA1169">
        <w:rPr>
          <w:rFonts w:cs="Arial"/>
          <w:sz w:val="21"/>
          <w:szCs w:val="21"/>
        </w:rPr>
        <w:t xml:space="preserve">S Markit website </w:t>
      </w:r>
      <w:r w:rsidR="005D52E0" w:rsidRPr="00EA1169">
        <w:rPr>
          <w:rFonts w:cs="Arial"/>
          <w:sz w:val="21"/>
          <w:szCs w:val="21"/>
        </w:rPr>
        <w:t>if:</w:t>
      </w:r>
    </w:p>
    <w:p w14:paraId="2BDD35BF" w14:textId="78940136" w:rsidR="005D52E0" w:rsidRPr="00EA1169" w:rsidRDefault="00260E8B" w:rsidP="0061424D">
      <w:pPr>
        <w:pStyle w:val="Heading3"/>
        <w:numPr>
          <w:ilvl w:val="0"/>
          <w:numId w:val="5"/>
        </w:numPr>
        <w:rPr>
          <w:sz w:val="21"/>
          <w:szCs w:val="21"/>
        </w:rPr>
      </w:pPr>
      <w:r w:rsidRPr="00EA1169">
        <w:rPr>
          <w:sz w:val="21"/>
          <w:szCs w:val="21"/>
        </w:rPr>
        <w:t>t</w:t>
      </w:r>
      <w:r w:rsidR="005D52E0" w:rsidRPr="00EA1169">
        <w:rPr>
          <w:sz w:val="21"/>
          <w:szCs w:val="21"/>
        </w:rPr>
        <w:t xml:space="preserve">he European Commission </w:t>
      </w:r>
      <w:r w:rsidRPr="00EA1169">
        <w:rPr>
          <w:sz w:val="21"/>
          <w:szCs w:val="21"/>
        </w:rPr>
        <w:t xml:space="preserve">adopts an adequacy decision with respect to the UK in accordance with Article 45 of the GDPR; </w:t>
      </w:r>
      <w:r w:rsidR="00536741" w:rsidRPr="00EA1169">
        <w:rPr>
          <w:sz w:val="21"/>
          <w:szCs w:val="21"/>
        </w:rPr>
        <w:t>or</w:t>
      </w:r>
    </w:p>
    <w:p w14:paraId="10113FF0" w14:textId="6F5D3F36" w:rsidR="00260E8B" w:rsidRPr="00EA1169" w:rsidRDefault="00536741" w:rsidP="0061424D">
      <w:pPr>
        <w:pStyle w:val="Heading3"/>
        <w:numPr>
          <w:ilvl w:val="0"/>
          <w:numId w:val="5"/>
        </w:numPr>
        <w:rPr>
          <w:sz w:val="21"/>
          <w:szCs w:val="21"/>
        </w:rPr>
      </w:pPr>
      <w:r w:rsidRPr="00EA1169">
        <w:rPr>
          <w:sz w:val="21"/>
          <w:szCs w:val="21"/>
        </w:rPr>
        <w:t xml:space="preserve">IHS Markit implements </w:t>
      </w:r>
      <w:r w:rsidR="00F54C0A" w:rsidRPr="00EA1169">
        <w:rPr>
          <w:sz w:val="21"/>
          <w:szCs w:val="21"/>
        </w:rPr>
        <w:t xml:space="preserve">alternative </w:t>
      </w:r>
      <w:r w:rsidRPr="00EA1169">
        <w:rPr>
          <w:sz w:val="21"/>
          <w:szCs w:val="21"/>
        </w:rPr>
        <w:t>appropriate safeguards for any transfer of Personal Data to the UK through an instrument provided for in Chapter V of the GDPR.</w:t>
      </w:r>
    </w:p>
    <w:p w14:paraId="5D142E1D" w14:textId="7C379E26" w:rsidR="00631ABD" w:rsidRPr="00EA1169" w:rsidRDefault="00631ABD" w:rsidP="009A412C">
      <w:pPr>
        <w:pStyle w:val="Heading3"/>
        <w:numPr>
          <w:ilvl w:val="0"/>
          <w:numId w:val="0"/>
        </w:numPr>
        <w:ind w:left="360"/>
        <w:rPr>
          <w:rFonts w:cs="Arial"/>
          <w:b/>
          <w:i/>
          <w:sz w:val="21"/>
          <w:szCs w:val="21"/>
        </w:rPr>
      </w:pPr>
      <w:r w:rsidRPr="00EA1169">
        <w:rPr>
          <w:rFonts w:cs="Arial"/>
          <w:b/>
          <w:i/>
          <w:sz w:val="21"/>
          <w:szCs w:val="21"/>
        </w:rPr>
        <w:t>Sub-Processors</w:t>
      </w:r>
    </w:p>
    <w:p w14:paraId="43493BCD" w14:textId="4ED5B3B0" w:rsidR="00631ABD" w:rsidRPr="00EA1169" w:rsidRDefault="00631ABD" w:rsidP="009A412C">
      <w:pPr>
        <w:pStyle w:val="Heading3"/>
        <w:numPr>
          <w:ilvl w:val="0"/>
          <w:numId w:val="0"/>
        </w:numPr>
        <w:ind w:left="360"/>
        <w:rPr>
          <w:rFonts w:cs="Arial"/>
          <w:sz w:val="21"/>
          <w:szCs w:val="21"/>
        </w:rPr>
      </w:pPr>
      <w:r w:rsidRPr="00EA1169">
        <w:rPr>
          <w:rFonts w:cs="Arial"/>
          <w:sz w:val="21"/>
          <w:szCs w:val="21"/>
        </w:rPr>
        <w:t xml:space="preserve">For transparency, we wish to inform you that, notwithstanding Section </w:t>
      </w:r>
      <w:r w:rsidR="00DF4B30" w:rsidRPr="00EA1169">
        <w:rPr>
          <w:rFonts w:cs="Arial"/>
          <w:sz w:val="21"/>
          <w:szCs w:val="21"/>
        </w:rPr>
        <w:t>11</w:t>
      </w:r>
      <w:r w:rsidRPr="00EA1169">
        <w:rPr>
          <w:rFonts w:cs="Arial"/>
          <w:sz w:val="21"/>
          <w:szCs w:val="21"/>
        </w:rPr>
        <w:t xml:space="preserve"> of the Standard Contractual Clauses, we</w:t>
      </w:r>
      <w:r w:rsidR="00F35895" w:rsidRPr="00EA1169">
        <w:rPr>
          <w:rFonts w:cs="Arial"/>
          <w:sz w:val="21"/>
          <w:szCs w:val="21"/>
        </w:rPr>
        <w:t xml:space="preserve"> will use </w:t>
      </w:r>
      <w:r w:rsidR="00F17645" w:rsidRPr="00EA1169">
        <w:rPr>
          <w:rFonts w:cs="Arial"/>
          <w:sz w:val="21"/>
          <w:szCs w:val="21"/>
        </w:rPr>
        <w:t>sub</w:t>
      </w:r>
      <w:r w:rsidR="009E0069" w:rsidRPr="00EA1169">
        <w:rPr>
          <w:rFonts w:cs="Arial"/>
          <w:sz w:val="21"/>
          <w:szCs w:val="21"/>
        </w:rPr>
        <w:t>-</w:t>
      </w:r>
      <w:r w:rsidR="00F17645" w:rsidRPr="00EA1169">
        <w:rPr>
          <w:rFonts w:cs="Arial"/>
          <w:sz w:val="21"/>
          <w:szCs w:val="21"/>
        </w:rPr>
        <w:t>processors</w:t>
      </w:r>
      <w:r w:rsidR="007B10B6" w:rsidRPr="00EA1169">
        <w:rPr>
          <w:rFonts w:cs="Arial"/>
          <w:sz w:val="21"/>
          <w:szCs w:val="21"/>
        </w:rPr>
        <w:t xml:space="preserve">, where </w:t>
      </w:r>
      <w:r w:rsidR="00DB62B9" w:rsidRPr="00EA1169">
        <w:rPr>
          <w:rFonts w:cs="Arial"/>
          <w:sz w:val="21"/>
          <w:szCs w:val="21"/>
        </w:rPr>
        <w:t xml:space="preserve">applicable, </w:t>
      </w:r>
      <w:r w:rsidR="00F17645" w:rsidRPr="00EA1169">
        <w:rPr>
          <w:rFonts w:cs="Arial"/>
          <w:sz w:val="21"/>
          <w:szCs w:val="21"/>
        </w:rPr>
        <w:t>to provide products and services. Customer specifically authorises the engagement of IHS Markit group entities as su</w:t>
      </w:r>
      <w:r w:rsidR="00DF2BCD" w:rsidRPr="00EA1169">
        <w:rPr>
          <w:rFonts w:cs="Arial"/>
          <w:sz w:val="21"/>
          <w:szCs w:val="21"/>
        </w:rPr>
        <w:t>b</w:t>
      </w:r>
      <w:r w:rsidR="009E0069" w:rsidRPr="00EA1169">
        <w:rPr>
          <w:rFonts w:cs="Arial"/>
          <w:sz w:val="21"/>
          <w:szCs w:val="21"/>
        </w:rPr>
        <w:t>-</w:t>
      </w:r>
      <w:r w:rsidR="00F17645" w:rsidRPr="00EA1169">
        <w:rPr>
          <w:rFonts w:cs="Arial"/>
          <w:sz w:val="21"/>
          <w:szCs w:val="21"/>
        </w:rPr>
        <w:t xml:space="preserve">processors as well as any other third parties. </w:t>
      </w:r>
      <w:r w:rsidR="00D50D2D" w:rsidRPr="00EA1169">
        <w:rPr>
          <w:rFonts w:cs="Arial"/>
          <w:sz w:val="21"/>
          <w:szCs w:val="21"/>
        </w:rPr>
        <w:t>A list of current sub</w:t>
      </w:r>
      <w:r w:rsidR="009E0069" w:rsidRPr="00EA1169">
        <w:rPr>
          <w:rFonts w:cs="Arial"/>
          <w:sz w:val="21"/>
          <w:szCs w:val="21"/>
        </w:rPr>
        <w:t>-</w:t>
      </w:r>
      <w:r w:rsidR="00D50D2D" w:rsidRPr="00EA1169">
        <w:rPr>
          <w:rFonts w:cs="Arial"/>
          <w:sz w:val="21"/>
          <w:szCs w:val="21"/>
        </w:rPr>
        <w:t xml:space="preserve">processors, excluding IHS Markit group entities, </w:t>
      </w:r>
      <w:r w:rsidR="00607A20" w:rsidRPr="00EA1169">
        <w:rPr>
          <w:rFonts w:cs="Arial"/>
          <w:sz w:val="21"/>
          <w:szCs w:val="21"/>
        </w:rPr>
        <w:t xml:space="preserve">is included in Annex </w:t>
      </w:r>
      <w:r w:rsidR="00DF2BCD" w:rsidRPr="00EA1169">
        <w:rPr>
          <w:rFonts w:cs="Arial"/>
          <w:sz w:val="21"/>
          <w:szCs w:val="21"/>
        </w:rPr>
        <w:t>1</w:t>
      </w:r>
      <w:r w:rsidR="00607A20" w:rsidRPr="00EA1169">
        <w:rPr>
          <w:rFonts w:cs="Arial"/>
          <w:sz w:val="21"/>
          <w:szCs w:val="21"/>
        </w:rPr>
        <w:t xml:space="preserve">. </w:t>
      </w:r>
    </w:p>
    <w:p w14:paraId="047868D5" w14:textId="06CA3C24" w:rsidR="00D32C7A" w:rsidRPr="00EA1169" w:rsidRDefault="00D32C7A">
      <w:pPr>
        <w:rPr>
          <w:rFonts w:ascii="Times New Roman" w:eastAsia="STZhongsong" w:hAnsi="Times New Roman" w:cs="Arial"/>
          <w:sz w:val="21"/>
          <w:szCs w:val="21"/>
          <w:lang w:val="en-GB" w:eastAsia="zh-CN"/>
        </w:rPr>
      </w:pPr>
      <w:r w:rsidRPr="00EA1169">
        <w:rPr>
          <w:rFonts w:cs="Arial"/>
          <w:sz w:val="21"/>
          <w:szCs w:val="21"/>
        </w:rPr>
        <w:br w:type="page"/>
      </w:r>
    </w:p>
    <w:p w14:paraId="1771F052" w14:textId="77777777" w:rsidR="009C7A44" w:rsidRPr="00A0184E" w:rsidRDefault="009C7A44" w:rsidP="00EA1169">
      <w:pPr>
        <w:pStyle w:val="Heading3"/>
        <w:numPr>
          <w:ilvl w:val="0"/>
          <w:numId w:val="0"/>
        </w:numPr>
        <w:rPr>
          <w:rFonts w:cs="Arial"/>
          <w:sz w:val="21"/>
          <w:szCs w:val="21"/>
        </w:rPr>
      </w:pPr>
    </w:p>
    <w:p w14:paraId="1A5A5DB7" w14:textId="77777777" w:rsidR="00BE5985" w:rsidRPr="00A0184E" w:rsidRDefault="00BE5985" w:rsidP="00BE5985">
      <w:pPr>
        <w:shd w:val="clear" w:color="auto" w:fill="FFFFFF"/>
        <w:spacing w:before="317"/>
        <w:jc w:val="center"/>
        <w:rPr>
          <w:rFonts w:ascii="Times New Roman" w:eastAsia="STZhongsong" w:hAnsi="Times New Roman" w:cs="Arial"/>
          <w:b/>
          <w:sz w:val="21"/>
          <w:szCs w:val="21"/>
          <w:lang w:val="en-GB" w:eastAsia="zh-CN"/>
        </w:rPr>
      </w:pPr>
      <w:r w:rsidRPr="00A0184E">
        <w:rPr>
          <w:rFonts w:ascii="Times New Roman" w:eastAsia="STZhongsong" w:hAnsi="Times New Roman" w:cs="Arial"/>
          <w:b/>
          <w:sz w:val="21"/>
          <w:szCs w:val="21"/>
          <w:lang w:val="en-GB" w:eastAsia="zh-CN"/>
        </w:rPr>
        <w:t xml:space="preserve">Commission Decision </w:t>
      </w:r>
      <w:proofErr w:type="gramStart"/>
      <w:r w:rsidRPr="00A0184E">
        <w:rPr>
          <w:rFonts w:ascii="Times New Roman" w:eastAsia="STZhongsong" w:hAnsi="Times New Roman" w:cs="Arial"/>
          <w:b/>
          <w:sz w:val="21"/>
          <w:szCs w:val="21"/>
          <w:lang w:val="en-GB" w:eastAsia="zh-CN"/>
        </w:rPr>
        <w:t>C(</w:t>
      </w:r>
      <w:proofErr w:type="gramEnd"/>
      <w:r w:rsidRPr="00A0184E">
        <w:rPr>
          <w:rFonts w:ascii="Times New Roman" w:eastAsia="STZhongsong" w:hAnsi="Times New Roman" w:cs="Arial"/>
          <w:b/>
          <w:sz w:val="21"/>
          <w:szCs w:val="21"/>
          <w:lang w:val="en-GB" w:eastAsia="zh-CN"/>
        </w:rPr>
        <w:t>2010)593</w:t>
      </w:r>
      <w:r w:rsidRPr="00A0184E">
        <w:rPr>
          <w:rFonts w:ascii="Times New Roman" w:eastAsia="STZhongsong" w:hAnsi="Times New Roman" w:cs="Arial"/>
          <w:b/>
          <w:sz w:val="21"/>
          <w:szCs w:val="21"/>
          <w:lang w:val="en-GB" w:eastAsia="zh-CN"/>
        </w:rPr>
        <w:br/>
        <w:t>Standard Contractual Clauses (processors)</w:t>
      </w:r>
    </w:p>
    <w:p w14:paraId="17CA0103" w14:textId="77777777" w:rsidR="00BE5985" w:rsidRPr="00A0184E" w:rsidRDefault="00BE5985" w:rsidP="00BE5985">
      <w:pPr>
        <w:shd w:val="clear" w:color="auto" w:fill="FFFFFF"/>
        <w:spacing w:before="139"/>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For the purposes of Article 26(2) of Directive 95/46/EC for the transfer of personal data to processors established in third countries which do not ensure an adequate level of data protection</w:t>
      </w:r>
    </w:p>
    <w:p w14:paraId="3B95872A" w14:textId="25188829" w:rsidR="00BE5985" w:rsidRPr="00A0184E" w:rsidRDefault="00BE5985" w:rsidP="009223F6">
      <w:pPr>
        <w:shd w:val="clear" w:color="auto" w:fill="FFFFFF"/>
        <w:spacing w:before="139"/>
        <w:jc w:val="both"/>
        <w:rPr>
          <w:b/>
          <w:noProof/>
          <w:sz w:val="21"/>
          <w:szCs w:val="21"/>
        </w:rPr>
      </w:pPr>
      <w:r w:rsidRPr="00A0184E">
        <w:rPr>
          <w:rFonts w:ascii="Times New Roman" w:eastAsia="STZhongsong" w:hAnsi="Times New Roman" w:cs="Times New Roman"/>
          <w:b/>
          <w:sz w:val="21"/>
          <w:szCs w:val="21"/>
          <w:lang w:val="en-GB" w:eastAsia="zh-CN"/>
        </w:rPr>
        <w:t xml:space="preserve">Name of the data exporting organisation: </w:t>
      </w:r>
      <w:r w:rsidR="00534200" w:rsidRPr="00A0184E">
        <w:rPr>
          <w:rFonts w:ascii="Times New Roman" w:eastAsia="STZhongsong" w:hAnsi="Times New Roman" w:cs="Times New Roman"/>
          <w:sz w:val="21"/>
          <w:szCs w:val="21"/>
          <w:lang w:val="en-GB" w:eastAsia="zh-CN"/>
        </w:rPr>
        <w:t xml:space="preserve">the customer set out in the relevant </w:t>
      </w:r>
      <w:r w:rsidR="002E293A" w:rsidRPr="00A0184E">
        <w:rPr>
          <w:rFonts w:ascii="Times New Roman" w:eastAsia="STZhongsong" w:hAnsi="Times New Roman" w:cs="Times New Roman"/>
          <w:sz w:val="21"/>
          <w:szCs w:val="21"/>
          <w:lang w:val="en-GB" w:eastAsia="zh-CN"/>
        </w:rPr>
        <w:t>Agreement (as defined above)</w:t>
      </w:r>
      <w:r w:rsidR="006E0F2A" w:rsidRPr="00A0184E">
        <w:rPr>
          <w:rFonts w:ascii="Times New Roman" w:eastAsia="STZhongsong" w:hAnsi="Times New Roman" w:cs="Times New Roman"/>
          <w:sz w:val="21"/>
          <w:szCs w:val="21"/>
          <w:lang w:val="en-GB" w:eastAsia="zh-CN"/>
        </w:rPr>
        <w:t>, as specifically set out on the signature page hereto</w:t>
      </w:r>
      <w:r w:rsidR="00062912" w:rsidRPr="00A0184E">
        <w:rPr>
          <w:rFonts w:ascii="Times New Roman" w:eastAsia="STZhongsong" w:hAnsi="Times New Roman" w:cs="Times New Roman"/>
          <w:b/>
          <w:sz w:val="21"/>
          <w:szCs w:val="21"/>
          <w:lang w:val="en-GB" w:eastAsia="zh-CN"/>
        </w:rPr>
        <w:t xml:space="preserve"> </w:t>
      </w:r>
      <w:r w:rsidRPr="00A0184E">
        <w:rPr>
          <w:b/>
          <w:noProof/>
          <w:spacing w:val="-3"/>
          <w:sz w:val="21"/>
          <w:szCs w:val="21"/>
        </w:rPr>
        <w:tab/>
      </w:r>
    </w:p>
    <w:p w14:paraId="726F1D23" w14:textId="77777777" w:rsidR="00BE5985" w:rsidRPr="00A0184E" w:rsidRDefault="00BE5985" w:rsidP="00BE5985">
      <w:pPr>
        <w:shd w:val="clear" w:color="auto" w:fill="FFFFFF"/>
        <w:spacing w:before="139"/>
        <w:rPr>
          <w:rFonts w:ascii="Times New Roman" w:eastAsia="STZhongsong" w:hAnsi="Times New Roman" w:cs="Times New Roman"/>
          <w:sz w:val="21"/>
          <w:szCs w:val="21"/>
          <w:lang w:val="en-GB" w:eastAsia="zh-CN"/>
        </w:rPr>
      </w:pPr>
      <w:bookmarkStart w:id="0" w:name="_GoBack"/>
      <w:permStart w:id="724108702" w:edGrp="everyone"/>
      <w:r w:rsidRPr="00A0184E">
        <w:rPr>
          <w:rFonts w:ascii="Times New Roman" w:eastAsia="STZhongsong" w:hAnsi="Times New Roman" w:cs="Times New Roman"/>
          <w:sz w:val="21"/>
          <w:szCs w:val="21"/>
          <w:lang w:val="en-GB" w:eastAsia="zh-CN"/>
        </w:rPr>
        <w:t>Address:</w:t>
      </w:r>
      <w:r w:rsidRPr="00A0184E">
        <w:rPr>
          <w:rFonts w:ascii="Times New Roman" w:eastAsia="STZhongsong" w:hAnsi="Times New Roman" w:cs="Times New Roman"/>
          <w:sz w:val="21"/>
          <w:szCs w:val="21"/>
          <w:lang w:val="en-GB" w:eastAsia="zh-CN"/>
        </w:rPr>
        <w:tab/>
      </w:r>
      <w:r w:rsidRPr="00A0184E">
        <w:rPr>
          <w:rFonts w:ascii="Times New Roman" w:eastAsia="STZhongsong" w:hAnsi="Times New Roman" w:cs="Times New Roman"/>
          <w:sz w:val="21"/>
          <w:szCs w:val="21"/>
          <w:lang w:val="en-GB" w:eastAsia="zh-CN"/>
        </w:rPr>
        <w:tab/>
      </w:r>
      <w:r w:rsidRPr="00A0184E">
        <w:rPr>
          <w:rFonts w:ascii="Times New Roman" w:eastAsia="STZhongsong" w:hAnsi="Times New Roman" w:cs="Times New Roman"/>
          <w:sz w:val="21"/>
          <w:szCs w:val="21"/>
          <w:lang w:val="en-GB" w:eastAsia="zh-CN"/>
        </w:rPr>
        <w:tab/>
        <w:t xml:space="preserve">As set out in the Agreement </w:t>
      </w:r>
    </w:p>
    <w:p w14:paraId="2BBDC17A" w14:textId="394F5C4D" w:rsidR="00BE5985" w:rsidRPr="00A0184E" w:rsidRDefault="00BE5985" w:rsidP="00BE5985">
      <w:pPr>
        <w:shd w:val="clear" w:color="auto" w:fill="FFFFFF"/>
        <w:spacing w:before="139"/>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Tel.:</w:t>
      </w:r>
      <w:r w:rsidRPr="00A0184E">
        <w:rPr>
          <w:rFonts w:ascii="Times New Roman" w:eastAsia="STZhongsong" w:hAnsi="Times New Roman" w:cs="Times New Roman"/>
          <w:sz w:val="21"/>
          <w:szCs w:val="21"/>
          <w:lang w:val="en-GB" w:eastAsia="zh-CN"/>
        </w:rPr>
        <w:tab/>
        <w:t>; fax:</w:t>
      </w:r>
      <w:r w:rsidRPr="00A0184E">
        <w:rPr>
          <w:rFonts w:ascii="Times New Roman" w:eastAsia="STZhongsong" w:hAnsi="Times New Roman" w:cs="Times New Roman"/>
          <w:sz w:val="21"/>
          <w:szCs w:val="21"/>
          <w:lang w:val="en-GB" w:eastAsia="zh-CN"/>
        </w:rPr>
        <w:tab/>
        <w:t>; e-mail:</w:t>
      </w:r>
      <w:r w:rsidRPr="00A0184E">
        <w:rPr>
          <w:rFonts w:ascii="Times New Roman" w:eastAsia="STZhongsong" w:hAnsi="Times New Roman" w:cs="Times New Roman"/>
          <w:sz w:val="21"/>
          <w:szCs w:val="21"/>
          <w:lang w:val="en-GB" w:eastAsia="zh-CN"/>
        </w:rPr>
        <w:tab/>
        <w:t>Each as set out in the Agreement</w:t>
      </w:r>
    </w:p>
    <w:bookmarkEnd w:id="0"/>
    <w:permEnd w:id="724108702"/>
    <w:p w14:paraId="29B41F3E" w14:textId="77777777" w:rsidR="00BE5985" w:rsidRPr="00A0184E" w:rsidRDefault="00BE5985" w:rsidP="00BE5985">
      <w:pPr>
        <w:shd w:val="clear" w:color="auto" w:fill="FFFFFF"/>
        <w:spacing w:before="278"/>
        <w:jc w:val="center"/>
        <w:rPr>
          <w:noProof/>
          <w:spacing w:val="-8"/>
          <w:sz w:val="21"/>
          <w:szCs w:val="21"/>
        </w:rPr>
      </w:pPr>
      <w:r w:rsidRPr="00A0184E">
        <w:rPr>
          <w:rFonts w:ascii="Times New Roman" w:eastAsia="STZhongsong" w:hAnsi="Times New Roman" w:cs="Times New Roman"/>
          <w:sz w:val="21"/>
          <w:szCs w:val="21"/>
          <w:lang w:val="en-GB" w:eastAsia="zh-CN"/>
        </w:rPr>
        <w:br/>
        <w:t xml:space="preserve">(the data </w:t>
      </w:r>
      <w:r w:rsidRPr="00A0184E">
        <w:rPr>
          <w:rFonts w:ascii="Times New Roman" w:eastAsia="STZhongsong" w:hAnsi="Times New Roman" w:cs="Times New Roman"/>
          <w:b/>
          <w:sz w:val="21"/>
          <w:szCs w:val="21"/>
          <w:lang w:val="en-GB" w:eastAsia="zh-CN"/>
        </w:rPr>
        <w:t>exporter</w:t>
      </w:r>
      <w:r w:rsidRPr="00A0184E">
        <w:rPr>
          <w:rFonts w:ascii="Times New Roman" w:eastAsia="STZhongsong" w:hAnsi="Times New Roman" w:cs="Times New Roman"/>
          <w:sz w:val="21"/>
          <w:szCs w:val="21"/>
          <w:lang w:val="en-GB" w:eastAsia="zh-CN"/>
        </w:rPr>
        <w:t>)</w:t>
      </w:r>
    </w:p>
    <w:p w14:paraId="7E1F50A8" w14:textId="77777777" w:rsidR="00BE5985" w:rsidRPr="00A0184E" w:rsidRDefault="00BE5985" w:rsidP="00BE5985">
      <w:pPr>
        <w:shd w:val="clear" w:color="auto" w:fill="FFFFFF"/>
        <w:spacing w:before="278"/>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And</w:t>
      </w:r>
    </w:p>
    <w:p w14:paraId="126633A5" w14:textId="392C525B" w:rsidR="00BE5985" w:rsidRPr="00A0184E" w:rsidRDefault="00BE5985" w:rsidP="00BE5985">
      <w:pPr>
        <w:shd w:val="clear" w:color="auto" w:fill="FFFFFF"/>
        <w:spacing w:before="139"/>
        <w:rPr>
          <w:rFonts w:ascii="Times New Roman" w:eastAsia="STZhongsong" w:hAnsi="Times New Roman" w:cs="Times New Roman"/>
          <w:sz w:val="21"/>
          <w:szCs w:val="21"/>
          <w:lang w:val="en-GB" w:eastAsia="zh-CN"/>
        </w:rPr>
      </w:pPr>
      <w:r w:rsidRPr="00A0184E">
        <w:rPr>
          <w:rFonts w:ascii="Times New Roman" w:eastAsia="STZhongsong" w:hAnsi="Times New Roman" w:cs="Times New Roman"/>
          <w:b/>
          <w:sz w:val="21"/>
          <w:szCs w:val="21"/>
          <w:lang w:val="en-GB" w:eastAsia="zh-CN"/>
        </w:rPr>
        <w:t xml:space="preserve">Name of the data importing organisation: </w:t>
      </w:r>
      <w:r w:rsidR="00386948" w:rsidRPr="00A0184E">
        <w:rPr>
          <w:rFonts w:ascii="Times New Roman" w:eastAsia="STZhongsong" w:hAnsi="Times New Roman" w:cs="Times New Roman"/>
          <w:b/>
          <w:sz w:val="21"/>
          <w:szCs w:val="21"/>
          <w:lang w:val="en-GB" w:eastAsia="zh-CN"/>
        </w:rPr>
        <w:t xml:space="preserve">IHS Markit Group Holdings Limited </w:t>
      </w:r>
      <w:bookmarkStart w:id="1" w:name="_Hlk2777901"/>
      <w:r w:rsidR="00386948" w:rsidRPr="00A0184E">
        <w:rPr>
          <w:rFonts w:ascii="Times New Roman" w:eastAsia="STZhongsong" w:hAnsi="Times New Roman" w:cs="Times New Roman"/>
          <w:sz w:val="21"/>
          <w:szCs w:val="21"/>
          <w:lang w:val="en-GB" w:eastAsia="zh-CN"/>
        </w:rPr>
        <w:t>on behalf of itself and its applicable affiliated entities</w:t>
      </w:r>
      <w:r w:rsidR="00534200" w:rsidRPr="00A0184E">
        <w:rPr>
          <w:rFonts w:ascii="Times New Roman" w:eastAsia="STZhongsong" w:hAnsi="Times New Roman" w:cs="Times New Roman"/>
          <w:sz w:val="21"/>
          <w:szCs w:val="21"/>
          <w:lang w:val="en-GB" w:eastAsia="zh-CN"/>
        </w:rPr>
        <w:t xml:space="preserve"> </w:t>
      </w:r>
      <w:bookmarkEnd w:id="1"/>
      <w:r w:rsidR="00062912" w:rsidRPr="00A0184E">
        <w:rPr>
          <w:rFonts w:ascii="Times New Roman" w:eastAsia="STZhongsong" w:hAnsi="Times New Roman" w:cs="Times New Roman"/>
          <w:sz w:val="21"/>
          <w:szCs w:val="21"/>
          <w:lang w:val="en-GB" w:eastAsia="zh-CN"/>
        </w:rPr>
        <w:t xml:space="preserve">providing services </w:t>
      </w:r>
      <w:r w:rsidR="0061424D" w:rsidRPr="00A0184E">
        <w:rPr>
          <w:rFonts w:ascii="Times New Roman" w:eastAsia="STZhongsong" w:hAnsi="Times New Roman" w:cs="Times New Roman"/>
          <w:sz w:val="21"/>
          <w:szCs w:val="21"/>
          <w:lang w:val="en-GB" w:eastAsia="zh-CN"/>
        </w:rPr>
        <w:t>pursuant to</w:t>
      </w:r>
      <w:r w:rsidR="00534200" w:rsidRPr="00A0184E">
        <w:rPr>
          <w:rFonts w:ascii="Times New Roman" w:eastAsia="STZhongsong" w:hAnsi="Times New Roman" w:cs="Times New Roman"/>
          <w:sz w:val="21"/>
          <w:szCs w:val="21"/>
          <w:lang w:val="en-GB" w:eastAsia="zh-CN"/>
        </w:rPr>
        <w:t xml:space="preserve"> the Agreement</w:t>
      </w:r>
      <w:r w:rsidR="009223F6" w:rsidRPr="00A0184E">
        <w:rPr>
          <w:rFonts w:ascii="Times New Roman" w:eastAsia="STZhongsong" w:hAnsi="Times New Roman" w:cs="Times New Roman"/>
          <w:sz w:val="21"/>
          <w:szCs w:val="21"/>
          <w:lang w:val="en-GB" w:eastAsia="zh-CN"/>
        </w:rPr>
        <w:t>.</w:t>
      </w:r>
      <w:r w:rsidR="000721D0" w:rsidRPr="00A0184E">
        <w:rPr>
          <w:rFonts w:ascii="Times New Roman" w:eastAsia="STZhongsong" w:hAnsi="Times New Roman" w:cs="Times New Roman"/>
          <w:sz w:val="21"/>
          <w:szCs w:val="21"/>
          <w:lang w:val="en-GB" w:eastAsia="zh-CN"/>
        </w:rPr>
        <w:t xml:space="preserve"> </w:t>
      </w:r>
    </w:p>
    <w:p w14:paraId="75D80918" w14:textId="77777777" w:rsidR="00BE5985" w:rsidRPr="00A0184E" w:rsidRDefault="00BE5985" w:rsidP="00BE5985">
      <w:pPr>
        <w:shd w:val="clear" w:color="auto" w:fill="FFFFFF"/>
        <w:spacing w:before="139"/>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 xml:space="preserve">Address: </w:t>
      </w:r>
      <w:r w:rsidRPr="00A0184E">
        <w:rPr>
          <w:rFonts w:ascii="Times New Roman" w:eastAsia="STZhongsong" w:hAnsi="Times New Roman" w:cs="Times New Roman"/>
          <w:sz w:val="21"/>
          <w:szCs w:val="21"/>
          <w:lang w:val="en-GB" w:eastAsia="zh-CN"/>
        </w:rPr>
        <w:tab/>
      </w:r>
      <w:r w:rsidRPr="00A0184E">
        <w:rPr>
          <w:rFonts w:ascii="Times New Roman" w:eastAsia="STZhongsong" w:hAnsi="Times New Roman" w:cs="Times New Roman"/>
          <w:sz w:val="21"/>
          <w:szCs w:val="21"/>
          <w:lang w:val="en-GB" w:eastAsia="zh-CN"/>
        </w:rPr>
        <w:tab/>
        <w:t>4th floor Ropemaker Place, 25 Ropemaker Street, London, EC2Y 9LY, UK</w:t>
      </w:r>
      <w:r w:rsidRPr="00A0184E">
        <w:rPr>
          <w:rFonts w:ascii="Times New Roman" w:eastAsia="STZhongsong" w:hAnsi="Times New Roman" w:cs="Times New Roman"/>
          <w:sz w:val="21"/>
          <w:szCs w:val="21"/>
          <w:lang w:val="en-GB" w:eastAsia="zh-CN"/>
        </w:rPr>
        <w:tab/>
      </w:r>
    </w:p>
    <w:p w14:paraId="7BE1DAD8" w14:textId="77777777" w:rsidR="00BE5985" w:rsidRPr="00A0184E" w:rsidRDefault="00BE5985" w:rsidP="00BE5985">
      <w:pPr>
        <w:shd w:val="clear" w:color="auto" w:fill="FFFFFF"/>
        <w:spacing w:before="139"/>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Tel; fax; e-mail:</w:t>
      </w:r>
      <w:r w:rsidRPr="00A0184E">
        <w:rPr>
          <w:rFonts w:ascii="Times New Roman" w:eastAsia="STZhongsong" w:hAnsi="Times New Roman" w:cs="Times New Roman"/>
          <w:sz w:val="21"/>
          <w:szCs w:val="21"/>
          <w:lang w:val="en-GB" w:eastAsia="zh-CN"/>
        </w:rPr>
        <w:tab/>
      </w:r>
      <w:r w:rsidRPr="00A0184E">
        <w:rPr>
          <w:rFonts w:ascii="Times New Roman" w:eastAsia="STZhongsong" w:hAnsi="Times New Roman" w:cs="Times New Roman"/>
          <w:sz w:val="21"/>
          <w:szCs w:val="21"/>
          <w:lang w:val="en-GB" w:eastAsia="zh-CN"/>
        </w:rPr>
        <w:tab/>
      </w:r>
      <w:hyperlink r:id="rId8" w:tooltip="Call via Hangouts" w:history="1">
        <w:r w:rsidR="00386948" w:rsidRPr="00A0184E">
          <w:rPr>
            <w:rStyle w:val="Hyperlink"/>
            <w:rFonts w:ascii="Times New Roman" w:eastAsia="STZhongsong" w:hAnsi="Times New Roman" w:cs="Times New Roman"/>
            <w:sz w:val="21"/>
            <w:szCs w:val="21"/>
            <w:lang w:eastAsia="zh-CN"/>
          </w:rPr>
          <w:t>+44 20 7260 2000</w:t>
        </w:r>
      </w:hyperlink>
    </w:p>
    <w:p w14:paraId="22959DDC" w14:textId="77777777" w:rsidR="00BE5985" w:rsidRPr="00A0184E" w:rsidRDefault="00BE5985" w:rsidP="00BE5985">
      <w:pPr>
        <w:shd w:val="clear" w:color="auto" w:fill="FFFFFF"/>
        <w:spacing w:before="139"/>
        <w:jc w:val="center"/>
        <w:rPr>
          <w:noProof/>
          <w:sz w:val="21"/>
          <w:szCs w:val="21"/>
        </w:rPr>
      </w:pPr>
      <w:r w:rsidRPr="00A0184E">
        <w:rPr>
          <w:rFonts w:ascii="Times New Roman" w:eastAsia="STZhongsong" w:hAnsi="Times New Roman" w:cs="Times New Roman"/>
          <w:sz w:val="21"/>
          <w:szCs w:val="21"/>
          <w:lang w:val="en-GB" w:eastAsia="zh-CN"/>
        </w:rPr>
        <w:t xml:space="preserve"> (the data</w:t>
      </w:r>
      <w:r w:rsidRPr="00A0184E">
        <w:rPr>
          <w:rFonts w:ascii="Times New Roman" w:eastAsia="STZhongsong" w:hAnsi="Times New Roman" w:cs="Times New Roman"/>
          <w:b/>
          <w:sz w:val="21"/>
          <w:szCs w:val="21"/>
          <w:lang w:val="en-GB" w:eastAsia="zh-CN"/>
        </w:rPr>
        <w:t xml:space="preserve"> importer</w:t>
      </w:r>
      <w:r w:rsidRPr="00A0184E">
        <w:rPr>
          <w:rFonts w:ascii="Times New Roman" w:eastAsia="STZhongsong" w:hAnsi="Times New Roman" w:cs="Times New Roman"/>
          <w:sz w:val="21"/>
          <w:szCs w:val="21"/>
          <w:lang w:val="en-GB" w:eastAsia="zh-CN"/>
        </w:rPr>
        <w:t>)</w:t>
      </w:r>
    </w:p>
    <w:p w14:paraId="60D5D178" w14:textId="77777777" w:rsidR="00BE5985" w:rsidRPr="00A0184E" w:rsidRDefault="00BE5985" w:rsidP="00BE5985">
      <w:pPr>
        <w:shd w:val="clear" w:color="auto" w:fill="FFFFFF"/>
        <w:spacing w:line="451" w:lineRule="exact"/>
        <w:jc w:val="center"/>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each a “party”; together “the parties”,</w:t>
      </w:r>
    </w:p>
    <w:p w14:paraId="05D1CC8D" w14:textId="77777777" w:rsidR="00BE5985" w:rsidRPr="00A0184E" w:rsidRDefault="00BE5985" w:rsidP="00BE5985">
      <w:pPr>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 xml:space="preserve">HAVE AGREED on the following Contractual Clauses (the Clauses) </w:t>
      </w:r>
      <w:proofErr w:type="gramStart"/>
      <w:r w:rsidRPr="00A0184E">
        <w:rPr>
          <w:rFonts w:ascii="Times New Roman" w:eastAsia="STZhongsong" w:hAnsi="Times New Roman" w:cs="Times New Roman"/>
          <w:sz w:val="21"/>
          <w:szCs w:val="21"/>
          <w:lang w:val="en-GB" w:eastAsia="zh-CN"/>
        </w:rPr>
        <w:t>in order to</w:t>
      </w:r>
      <w:proofErr w:type="gramEnd"/>
      <w:r w:rsidRPr="00A0184E">
        <w:rPr>
          <w:rFonts w:ascii="Times New Roman" w:eastAsia="STZhongsong" w:hAnsi="Times New Roman" w:cs="Times New Roman"/>
          <w:sz w:val="21"/>
          <w:szCs w:val="21"/>
          <w:lang w:val="en-GB" w:eastAsia="zh-CN"/>
        </w:rPr>
        <w:t xml:space="preserve"> adduce adequate safeguards with respect to the protection of privacy and fundamental rights and freedoms of individuals for the transfer by the data exporter to the data importer of the personal data specified in Appendix 1.</w:t>
      </w:r>
    </w:p>
    <w:p w14:paraId="51AAA625" w14:textId="197BEA90" w:rsidR="00952B4C" w:rsidRPr="00A0184E" w:rsidRDefault="00952B4C" w:rsidP="00BE5985">
      <w:pPr>
        <w:pStyle w:val="Titrearticle"/>
        <w:spacing w:before="0" w:after="0"/>
        <w:rPr>
          <w:rFonts w:eastAsia="STZhongsong"/>
          <w:i w:val="0"/>
          <w:sz w:val="21"/>
          <w:szCs w:val="21"/>
          <w:lang w:eastAsia="zh-CN"/>
        </w:rPr>
      </w:pPr>
    </w:p>
    <w:p w14:paraId="41E2473E" w14:textId="77777777" w:rsidR="00952B4C" w:rsidRPr="00A0184E" w:rsidRDefault="00952B4C" w:rsidP="00952B4C">
      <w:pPr>
        <w:rPr>
          <w:sz w:val="21"/>
          <w:szCs w:val="21"/>
          <w:lang w:val="en-GB" w:eastAsia="zh-CN"/>
        </w:rPr>
      </w:pPr>
    </w:p>
    <w:p w14:paraId="23A767CD" w14:textId="77777777" w:rsidR="00952B4C" w:rsidRPr="00A0184E" w:rsidRDefault="00952B4C" w:rsidP="00BE5985">
      <w:pPr>
        <w:pStyle w:val="Titrearticle"/>
        <w:spacing w:before="0" w:after="0"/>
        <w:rPr>
          <w:rFonts w:eastAsia="STZhongsong"/>
          <w:i w:val="0"/>
          <w:sz w:val="21"/>
          <w:szCs w:val="21"/>
          <w:lang w:eastAsia="zh-CN"/>
        </w:rPr>
      </w:pPr>
    </w:p>
    <w:p w14:paraId="5D6A7662" w14:textId="77777777" w:rsidR="00952B4C" w:rsidRPr="00A0184E" w:rsidRDefault="00952B4C" w:rsidP="00BE5985">
      <w:pPr>
        <w:pStyle w:val="Titrearticle"/>
        <w:spacing w:before="0" w:after="0"/>
        <w:rPr>
          <w:rFonts w:eastAsia="STZhongsong"/>
          <w:i w:val="0"/>
          <w:sz w:val="21"/>
          <w:szCs w:val="21"/>
          <w:lang w:eastAsia="zh-CN"/>
        </w:rPr>
      </w:pPr>
    </w:p>
    <w:p w14:paraId="5CA0FC89" w14:textId="6845EB8D" w:rsidR="00BE5985" w:rsidRPr="00A0184E" w:rsidRDefault="00BE5985" w:rsidP="00BE5985">
      <w:pPr>
        <w:pStyle w:val="Titrearticle"/>
        <w:spacing w:before="0" w:after="0"/>
        <w:rPr>
          <w:rFonts w:eastAsia="STZhongsong"/>
          <w:i w:val="0"/>
          <w:sz w:val="21"/>
          <w:szCs w:val="21"/>
          <w:lang w:eastAsia="zh-CN"/>
        </w:rPr>
      </w:pPr>
      <w:r w:rsidRPr="00A0184E">
        <w:rPr>
          <w:rFonts w:eastAsia="STZhongsong"/>
          <w:i w:val="0"/>
          <w:sz w:val="21"/>
          <w:szCs w:val="21"/>
          <w:lang w:eastAsia="zh-CN"/>
        </w:rPr>
        <w:t>Clause 1</w:t>
      </w:r>
    </w:p>
    <w:p w14:paraId="27050044" w14:textId="77777777" w:rsidR="00BE5985" w:rsidRPr="00A0184E" w:rsidRDefault="00BE5985" w:rsidP="00BE5985">
      <w:pPr>
        <w:pStyle w:val="Titrearticle"/>
        <w:spacing w:before="0" w:after="0"/>
        <w:rPr>
          <w:rFonts w:eastAsia="STZhongsong"/>
          <w:b/>
          <w:i w:val="0"/>
          <w:sz w:val="21"/>
          <w:szCs w:val="21"/>
          <w:lang w:eastAsia="zh-CN"/>
        </w:rPr>
      </w:pPr>
      <w:r w:rsidRPr="00A0184E">
        <w:rPr>
          <w:rFonts w:eastAsia="STZhongsong"/>
          <w:b/>
          <w:i w:val="0"/>
          <w:sz w:val="21"/>
          <w:szCs w:val="21"/>
          <w:lang w:eastAsia="zh-CN"/>
        </w:rPr>
        <w:t>Definitions</w:t>
      </w:r>
    </w:p>
    <w:p w14:paraId="05E80B25" w14:textId="77777777" w:rsidR="00BE5985" w:rsidRPr="00A0184E" w:rsidRDefault="00BE5985" w:rsidP="00BE5985">
      <w:pPr>
        <w:shd w:val="clear" w:color="auto" w:fill="FFFFFF"/>
        <w:spacing w:before="240" w:line="240" w:lineRule="exact"/>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For the purposes of the Clauses:</w:t>
      </w:r>
    </w:p>
    <w:p w14:paraId="32004722"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(a)</w:t>
      </w:r>
      <w:r w:rsidRPr="00A0184E">
        <w:rPr>
          <w:rFonts w:eastAsia="STZhongsong"/>
          <w:sz w:val="21"/>
          <w:szCs w:val="21"/>
          <w:lang w:eastAsia="zh-CN"/>
        </w:rPr>
        <w:tab/>
        <w:t>'personal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w:t>
      </w:r>
    </w:p>
    <w:p w14:paraId="4FB5C223"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(b)</w:t>
      </w:r>
      <w:r w:rsidRPr="00A0184E">
        <w:rPr>
          <w:rFonts w:eastAsia="STZhongsong"/>
          <w:sz w:val="21"/>
          <w:szCs w:val="21"/>
          <w:lang w:eastAsia="zh-CN"/>
        </w:rPr>
        <w:tab/>
        <w:t>'the data exporter' means the controller who transfers the personal data;</w:t>
      </w:r>
    </w:p>
    <w:p w14:paraId="0AE589F1"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(c)</w:t>
      </w:r>
      <w:r w:rsidRPr="00A0184E">
        <w:rPr>
          <w:rFonts w:eastAsia="STZhongsong"/>
          <w:sz w:val="21"/>
          <w:szCs w:val="21"/>
          <w:lang w:eastAsia="zh-CN"/>
        </w:rPr>
        <w:tab/>
        <w:t>'the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p>
    <w:p w14:paraId="22E99222"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lastRenderedPageBreak/>
        <w:t>(d)</w:t>
      </w:r>
      <w:r w:rsidRPr="00A0184E">
        <w:rPr>
          <w:rFonts w:eastAsia="STZhongsong"/>
          <w:sz w:val="21"/>
          <w:szCs w:val="21"/>
          <w:lang w:eastAsia="zh-CN"/>
        </w:rPr>
        <w:tab/>
        <w:t xml:space="preserve">'the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means any processor engaged by the data importer or by any other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of the data importer who agrees to receive from the data importer or from any other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of the data importer personal data exclusively intended for processing activities to be carried out on behalf of the data exporter after the transfer in accordance with his instructions, the terms of the Clauses and the terms of the written subcontract;</w:t>
      </w:r>
    </w:p>
    <w:p w14:paraId="7597E2F0"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(e)</w:t>
      </w:r>
      <w:r w:rsidRPr="00A0184E">
        <w:rPr>
          <w:rFonts w:eastAsia="STZhongsong"/>
          <w:sz w:val="21"/>
          <w:szCs w:val="21"/>
          <w:lang w:eastAsia="zh-CN"/>
        </w:rPr>
        <w:tab/>
        <w:t>'the applicable data protection law' means the legislation protecting the fundamental rights and freedoms of individuals and</w:t>
      </w:r>
      <w:proofErr w:type="gramStart"/>
      <w:r w:rsidRPr="00A0184E">
        <w:rPr>
          <w:rFonts w:eastAsia="STZhongsong"/>
          <w:sz w:val="21"/>
          <w:szCs w:val="21"/>
          <w:lang w:eastAsia="zh-CN"/>
        </w:rPr>
        <w:t>, in particular, their</w:t>
      </w:r>
      <w:proofErr w:type="gramEnd"/>
      <w:r w:rsidRPr="00A0184E">
        <w:rPr>
          <w:rFonts w:eastAsia="STZhongsong"/>
          <w:sz w:val="21"/>
          <w:szCs w:val="21"/>
          <w:lang w:eastAsia="zh-CN"/>
        </w:rPr>
        <w:t xml:space="preserve"> right to privacy with respect to the processing of personal data applicable to a data controller in the Member State in which the data exporter is established;</w:t>
      </w:r>
    </w:p>
    <w:p w14:paraId="5EEA010E"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(f)</w:t>
      </w:r>
      <w:r w:rsidRPr="00A0184E">
        <w:rPr>
          <w:rFonts w:eastAsia="STZhongsong"/>
          <w:sz w:val="21"/>
          <w:szCs w:val="21"/>
          <w:lang w:eastAsia="zh-CN"/>
        </w:rPr>
        <w:tab/>
        <w:t xml:space="preserve">'technical and organisational security measures' means those measures aimed at protecting personal data against accidental or unlawful destruction or accidental loss, alteration, unauthorised disclosure or access, </w:t>
      </w:r>
      <w:proofErr w:type="gramStart"/>
      <w:r w:rsidRPr="00A0184E">
        <w:rPr>
          <w:rFonts w:eastAsia="STZhongsong"/>
          <w:sz w:val="21"/>
          <w:szCs w:val="21"/>
          <w:lang w:eastAsia="zh-CN"/>
        </w:rPr>
        <w:t>in particular where</w:t>
      </w:r>
      <w:proofErr w:type="gramEnd"/>
      <w:r w:rsidRPr="00A0184E">
        <w:rPr>
          <w:rFonts w:eastAsia="STZhongsong"/>
          <w:sz w:val="21"/>
          <w:szCs w:val="21"/>
          <w:lang w:eastAsia="zh-CN"/>
        </w:rPr>
        <w:t xml:space="preserve"> the processing involves the transmission of data over a network, and against all other unlawful forms of processing.</w:t>
      </w:r>
    </w:p>
    <w:p w14:paraId="52375744" w14:textId="77777777" w:rsidR="00BE5985" w:rsidRPr="00A0184E" w:rsidRDefault="00BE5985" w:rsidP="00BE5985">
      <w:pPr>
        <w:pStyle w:val="Titrearticle"/>
        <w:spacing w:before="0" w:after="0"/>
        <w:rPr>
          <w:rFonts w:eastAsia="STZhongsong"/>
          <w:i w:val="0"/>
          <w:sz w:val="21"/>
          <w:szCs w:val="21"/>
          <w:lang w:eastAsia="zh-CN"/>
        </w:rPr>
      </w:pPr>
      <w:r w:rsidRPr="00A0184E">
        <w:rPr>
          <w:rFonts w:eastAsia="STZhongsong"/>
          <w:i w:val="0"/>
          <w:sz w:val="21"/>
          <w:szCs w:val="21"/>
          <w:lang w:eastAsia="zh-CN"/>
        </w:rPr>
        <w:t>Clause 2</w:t>
      </w:r>
    </w:p>
    <w:p w14:paraId="301BBC19" w14:textId="77777777" w:rsidR="00BE5985" w:rsidRPr="00A0184E" w:rsidRDefault="00BE5985" w:rsidP="00BE5985">
      <w:pPr>
        <w:pStyle w:val="Titrearticle"/>
        <w:spacing w:before="0" w:after="0"/>
        <w:rPr>
          <w:rFonts w:eastAsia="STZhongsong"/>
          <w:b/>
          <w:i w:val="0"/>
          <w:sz w:val="21"/>
          <w:szCs w:val="21"/>
          <w:lang w:eastAsia="zh-CN"/>
        </w:rPr>
      </w:pPr>
      <w:r w:rsidRPr="00A0184E">
        <w:rPr>
          <w:rFonts w:eastAsia="STZhongsong"/>
          <w:b/>
          <w:i w:val="0"/>
          <w:sz w:val="21"/>
          <w:szCs w:val="21"/>
          <w:lang w:eastAsia="zh-CN"/>
        </w:rPr>
        <w:t>Details of the transfer</w:t>
      </w:r>
    </w:p>
    <w:p w14:paraId="330BD03E" w14:textId="77777777" w:rsidR="00BE5985" w:rsidRPr="00A0184E" w:rsidRDefault="00BE5985" w:rsidP="00BE5985">
      <w:pPr>
        <w:shd w:val="clear" w:color="auto" w:fill="FFFFFF"/>
        <w:spacing w:before="240"/>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 xml:space="preserve">The details of the transfer and </w:t>
      </w:r>
      <w:proofErr w:type="gramStart"/>
      <w:r w:rsidRPr="00A0184E">
        <w:rPr>
          <w:rFonts w:ascii="Times New Roman" w:eastAsia="STZhongsong" w:hAnsi="Times New Roman" w:cs="Times New Roman"/>
          <w:sz w:val="21"/>
          <w:szCs w:val="21"/>
          <w:lang w:val="en-GB" w:eastAsia="zh-CN"/>
        </w:rPr>
        <w:t>in particular the</w:t>
      </w:r>
      <w:proofErr w:type="gramEnd"/>
      <w:r w:rsidRPr="00A0184E">
        <w:rPr>
          <w:rFonts w:ascii="Times New Roman" w:eastAsia="STZhongsong" w:hAnsi="Times New Roman" w:cs="Times New Roman"/>
          <w:sz w:val="21"/>
          <w:szCs w:val="21"/>
          <w:lang w:val="en-GB" w:eastAsia="zh-CN"/>
        </w:rPr>
        <w:t xml:space="preserve"> special categories of personal data where applicable are specified in Appendix 1 which forms an integral part of the Clauses.</w:t>
      </w:r>
    </w:p>
    <w:p w14:paraId="6740A719" w14:textId="77777777" w:rsidR="00BE5985" w:rsidRPr="00A0184E" w:rsidRDefault="00BE5985" w:rsidP="00BE5985">
      <w:pPr>
        <w:pStyle w:val="Titrearticle"/>
        <w:spacing w:before="0" w:after="0"/>
        <w:rPr>
          <w:rFonts w:eastAsia="STZhongsong"/>
          <w:i w:val="0"/>
          <w:sz w:val="21"/>
          <w:szCs w:val="21"/>
          <w:lang w:eastAsia="zh-CN"/>
        </w:rPr>
      </w:pPr>
      <w:r w:rsidRPr="00A0184E">
        <w:rPr>
          <w:rFonts w:eastAsia="STZhongsong"/>
          <w:i w:val="0"/>
          <w:sz w:val="21"/>
          <w:szCs w:val="21"/>
          <w:lang w:eastAsia="zh-CN"/>
        </w:rPr>
        <w:t>Clause 3</w:t>
      </w:r>
    </w:p>
    <w:p w14:paraId="36575C59" w14:textId="77777777" w:rsidR="00BE5985" w:rsidRPr="00A0184E" w:rsidRDefault="00BE5985" w:rsidP="00BE5985">
      <w:pPr>
        <w:pStyle w:val="Titrearticle"/>
        <w:spacing w:before="0" w:after="0"/>
        <w:rPr>
          <w:rFonts w:eastAsia="STZhongsong"/>
          <w:b/>
          <w:i w:val="0"/>
          <w:sz w:val="21"/>
          <w:szCs w:val="21"/>
          <w:lang w:eastAsia="zh-CN"/>
        </w:rPr>
      </w:pPr>
      <w:r w:rsidRPr="00A0184E">
        <w:rPr>
          <w:rFonts w:eastAsia="STZhongsong"/>
          <w:b/>
          <w:i w:val="0"/>
          <w:sz w:val="21"/>
          <w:szCs w:val="21"/>
          <w:lang w:eastAsia="zh-CN"/>
        </w:rPr>
        <w:t>Third-party beneficiary clause</w:t>
      </w:r>
    </w:p>
    <w:p w14:paraId="507E9C3F"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1.</w:t>
      </w:r>
      <w:r w:rsidRPr="00A0184E">
        <w:rPr>
          <w:rFonts w:eastAsia="STZhongsong"/>
          <w:sz w:val="21"/>
          <w:szCs w:val="21"/>
          <w:lang w:eastAsia="zh-CN"/>
        </w:rPr>
        <w:tab/>
        <w:t>The data subject can enforce against the data exporter this Clause, Clause 4(b) to (</w:t>
      </w:r>
      <w:proofErr w:type="spellStart"/>
      <w:r w:rsidRPr="00A0184E">
        <w:rPr>
          <w:rFonts w:eastAsia="STZhongsong"/>
          <w:sz w:val="21"/>
          <w:szCs w:val="21"/>
          <w:lang w:eastAsia="zh-CN"/>
        </w:rPr>
        <w:t>i</w:t>
      </w:r>
      <w:proofErr w:type="spellEnd"/>
      <w:r w:rsidRPr="00A0184E">
        <w:rPr>
          <w:rFonts w:eastAsia="STZhongsong"/>
          <w:sz w:val="21"/>
          <w:szCs w:val="21"/>
          <w:lang w:eastAsia="zh-CN"/>
        </w:rPr>
        <w:t xml:space="preserve">), Clause 5(a) to (e), and (g) to (j), Clause 6(1) and (2), Clause 7, Clause 8(2), and Clauses 9 to 12 as third-party beneficiary. </w:t>
      </w:r>
    </w:p>
    <w:p w14:paraId="243CF587"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2.</w:t>
      </w:r>
      <w:r w:rsidRPr="00A0184E">
        <w:rPr>
          <w:rFonts w:eastAsia="STZhongsong"/>
          <w:sz w:val="21"/>
          <w:szCs w:val="21"/>
          <w:lang w:eastAsia="zh-CN"/>
        </w:rPr>
        <w:tab/>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51A41150"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3.</w:t>
      </w:r>
      <w:r w:rsidRPr="00A0184E">
        <w:rPr>
          <w:rFonts w:eastAsia="STZhongsong"/>
          <w:sz w:val="21"/>
          <w:szCs w:val="21"/>
          <w:lang w:eastAsia="zh-CN"/>
        </w:rPr>
        <w:tab/>
        <w:t xml:space="preserve">The data subject can enforce against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shall be limited to its own processing operations under the Clauses. </w:t>
      </w:r>
    </w:p>
    <w:p w14:paraId="1E38F8AA"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4.</w:t>
      </w:r>
      <w:r w:rsidRPr="00A0184E">
        <w:rPr>
          <w:rFonts w:eastAsia="STZhongsong"/>
          <w:sz w:val="21"/>
          <w:szCs w:val="21"/>
          <w:lang w:eastAsia="zh-CN"/>
        </w:rPr>
        <w:tab/>
        <w:t xml:space="preserve">The parties do not object to a data subject being represented by an association or other body if the data subject so expressly wishes and if permitted by national law. </w:t>
      </w:r>
    </w:p>
    <w:p w14:paraId="0AA859FE" w14:textId="77777777" w:rsidR="00BE5985" w:rsidRPr="00A0184E" w:rsidRDefault="00BE5985" w:rsidP="00BE5985">
      <w:pPr>
        <w:pStyle w:val="Titrearticle"/>
        <w:spacing w:before="0" w:after="0"/>
        <w:rPr>
          <w:rFonts w:eastAsia="STZhongsong"/>
          <w:i w:val="0"/>
          <w:sz w:val="21"/>
          <w:szCs w:val="21"/>
          <w:lang w:eastAsia="zh-CN"/>
        </w:rPr>
      </w:pPr>
      <w:r w:rsidRPr="00A0184E">
        <w:rPr>
          <w:rFonts w:eastAsia="STZhongsong"/>
          <w:i w:val="0"/>
          <w:sz w:val="21"/>
          <w:szCs w:val="21"/>
          <w:lang w:eastAsia="zh-CN"/>
        </w:rPr>
        <w:t>Clause 4</w:t>
      </w:r>
    </w:p>
    <w:p w14:paraId="77911CA4" w14:textId="77777777" w:rsidR="00BE5985" w:rsidRPr="00A0184E" w:rsidRDefault="00BE5985" w:rsidP="00BE5985">
      <w:pPr>
        <w:pStyle w:val="Titrearticle"/>
        <w:spacing w:before="0" w:after="0"/>
        <w:rPr>
          <w:rFonts w:eastAsia="STZhongsong"/>
          <w:b/>
          <w:i w:val="0"/>
          <w:sz w:val="21"/>
          <w:szCs w:val="21"/>
          <w:lang w:eastAsia="zh-CN"/>
        </w:rPr>
      </w:pPr>
      <w:r w:rsidRPr="00A0184E">
        <w:rPr>
          <w:rFonts w:eastAsia="STZhongsong"/>
          <w:b/>
          <w:i w:val="0"/>
          <w:sz w:val="21"/>
          <w:szCs w:val="21"/>
          <w:lang w:eastAsia="zh-CN"/>
        </w:rPr>
        <w:t>Obligations of the data exporter</w:t>
      </w:r>
    </w:p>
    <w:p w14:paraId="1504C8B3" w14:textId="77777777" w:rsidR="00BE5985" w:rsidRPr="00A0184E" w:rsidRDefault="00BE5985" w:rsidP="00BE5985">
      <w:pPr>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 xml:space="preserve">The data exporter agrees and warrants: </w:t>
      </w:r>
    </w:p>
    <w:p w14:paraId="73943E16"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(a)</w:t>
      </w:r>
      <w:r w:rsidRPr="00A0184E">
        <w:rPr>
          <w:rFonts w:eastAsia="STZhongsong"/>
          <w:sz w:val="21"/>
          <w:szCs w:val="21"/>
          <w:lang w:eastAsia="zh-CN"/>
        </w:rPr>
        <w:tab/>
        <w:t>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14:paraId="191EC1A3"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(b)</w:t>
      </w:r>
      <w:r w:rsidRPr="00A0184E">
        <w:rPr>
          <w:rFonts w:eastAsia="STZhongsong"/>
          <w:sz w:val="21"/>
          <w:szCs w:val="21"/>
          <w:lang w:eastAsia="zh-CN"/>
        </w:rPr>
        <w:tab/>
        <w:t>that it has instructed and throughout the duration of the personal data processing services will instruct the data importer to process the personal data transferred only on the data exporter's behalf and in accordance with the applicable data protection law and the Clauses;</w:t>
      </w:r>
    </w:p>
    <w:p w14:paraId="4BF75691"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lastRenderedPageBreak/>
        <w:t>(c)</w:t>
      </w:r>
      <w:r w:rsidRPr="00A0184E">
        <w:rPr>
          <w:rFonts w:eastAsia="STZhongsong"/>
          <w:sz w:val="21"/>
          <w:szCs w:val="21"/>
          <w:lang w:eastAsia="zh-CN"/>
        </w:rPr>
        <w:tab/>
        <w:t>that the data importer will provide sufficient guarantees in respect of the technical and organisational security measures specified in Appendix 2 to this contract;</w:t>
      </w:r>
    </w:p>
    <w:p w14:paraId="6AC0D609"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(d)</w:t>
      </w:r>
      <w:r w:rsidRPr="00A0184E">
        <w:rPr>
          <w:rFonts w:eastAsia="STZhongsong"/>
          <w:sz w:val="21"/>
          <w:szCs w:val="21"/>
          <w:lang w:eastAsia="zh-CN"/>
        </w:rPr>
        <w:tab/>
        <w:t>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p w14:paraId="02DFFD8D"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(e)</w:t>
      </w:r>
      <w:r w:rsidRPr="00A0184E">
        <w:rPr>
          <w:rFonts w:eastAsia="STZhongsong"/>
          <w:sz w:val="21"/>
          <w:szCs w:val="21"/>
          <w:lang w:eastAsia="zh-CN"/>
        </w:rPr>
        <w:tab/>
        <w:t>that it will ensure compliance with the security measures;</w:t>
      </w:r>
    </w:p>
    <w:p w14:paraId="660EBB60"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(f)</w:t>
      </w:r>
      <w:r w:rsidRPr="00A0184E">
        <w:rPr>
          <w:rFonts w:eastAsia="STZhongsong"/>
          <w:sz w:val="21"/>
          <w:szCs w:val="21"/>
          <w:lang w:eastAsia="zh-CN"/>
        </w:rPr>
        <w:tab/>
        <w:t>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p w14:paraId="5E3731B6"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(g)</w:t>
      </w:r>
      <w:r w:rsidRPr="00A0184E">
        <w:rPr>
          <w:rFonts w:eastAsia="STZhongsong"/>
          <w:sz w:val="21"/>
          <w:szCs w:val="21"/>
          <w:lang w:eastAsia="zh-CN"/>
        </w:rPr>
        <w:tab/>
        <w:t xml:space="preserve">to forward any notification received from the data importer or any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pursuant to Clause 5(b) and Clause 8(3) to the data protection supervisory authority if the data exporter decides to continue the transfer or to lift the suspension;</w:t>
      </w:r>
    </w:p>
    <w:p w14:paraId="067AE9D0"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(h)</w:t>
      </w:r>
      <w:r w:rsidRPr="00A0184E">
        <w:rPr>
          <w:rFonts w:eastAsia="STZhongsong"/>
          <w:sz w:val="21"/>
          <w:szCs w:val="21"/>
          <w:lang w:eastAsia="zh-CN"/>
        </w:rPr>
        <w:tab/>
        <w:t xml:space="preserve">to make available to the data subjects upon request a copy of the Clauses, with the exception of Appendix 2, and a summary description of the security measures, as well as a copy of any contract for </w:t>
      </w:r>
      <w:proofErr w:type="spellStart"/>
      <w:r w:rsidRPr="00A0184E">
        <w:rPr>
          <w:rFonts w:eastAsia="STZhongsong"/>
          <w:sz w:val="21"/>
          <w:szCs w:val="21"/>
          <w:lang w:eastAsia="zh-CN"/>
        </w:rPr>
        <w:t>subprocessing</w:t>
      </w:r>
      <w:proofErr w:type="spellEnd"/>
      <w:r w:rsidRPr="00A0184E">
        <w:rPr>
          <w:rFonts w:eastAsia="STZhongsong"/>
          <w:sz w:val="21"/>
          <w:szCs w:val="21"/>
          <w:lang w:eastAsia="zh-CN"/>
        </w:rPr>
        <w:t xml:space="preserve"> services which has to be made in accordance with the Clauses, unless the Clauses or the contract contain commercial information, in which case it may remove such commercial information;</w:t>
      </w:r>
    </w:p>
    <w:p w14:paraId="34688A1C"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w:t>
      </w:r>
      <w:proofErr w:type="spellStart"/>
      <w:r w:rsidRPr="00A0184E">
        <w:rPr>
          <w:rFonts w:eastAsia="STZhongsong"/>
          <w:sz w:val="21"/>
          <w:szCs w:val="21"/>
          <w:lang w:eastAsia="zh-CN"/>
        </w:rPr>
        <w:t>i</w:t>
      </w:r>
      <w:proofErr w:type="spellEnd"/>
      <w:r w:rsidRPr="00A0184E">
        <w:rPr>
          <w:rFonts w:eastAsia="STZhongsong"/>
          <w:sz w:val="21"/>
          <w:szCs w:val="21"/>
          <w:lang w:eastAsia="zh-CN"/>
        </w:rPr>
        <w:t>)</w:t>
      </w:r>
      <w:r w:rsidRPr="00A0184E">
        <w:rPr>
          <w:rFonts w:eastAsia="STZhongsong"/>
          <w:sz w:val="21"/>
          <w:szCs w:val="21"/>
          <w:lang w:eastAsia="zh-CN"/>
        </w:rPr>
        <w:tab/>
        <w:t xml:space="preserve">that, in the event of </w:t>
      </w:r>
      <w:proofErr w:type="spellStart"/>
      <w:r w:rsidRPr="00A0184E">
        <w:rPr>
          <w:rFonts w:eastAsia="STZhongsong"/>
          <w:sz w:val="21"/>
          <w:szCs w:val="21"/>
          <w:lang w:eastAsia="zh-CN"/>
        </w:rPr>
        <w:t>subprocessing</w:t>
      </w:r>
      <w:proofErr w:type="spellEnd"/>
      <w:r w:rsidRPr="00A0184E">
        <w:rPr>
          <w:rFonts w:eastAsia="STZhongsong"/>
          <w:sz w:val="21"/>
          <w:szCs w:val="21"/>
          <w:lang w:eastAsia="zh-CN"/>
        </w:rPr>
        <w:t xml:space="preserve">, the processing activity is carried out in accordance with Clause 11 by a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providing at least the same level of protection for the personal data and the rights of data subject as the data importer under the Clauses; and</w:t>
      </w:r>
    </w:p>
    <w:p w14:paraId="29871AD5"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(j)</w:t>
      </w:r>
      <w:r w:rsidRPr="00A0184E">
        <w:rPr>
          <w:rFonts w:eastAsia="STZhongsong"/>
          <w:sz w:val="21"/>
          <w:szCs w:val="21"/>
          <w:lang w:eastAsia="zh-CN"/>
        </w:rPr>
        <w:tab/>
        <w:t>that it will ensure compliance with Clause 4(a) to (</w:t>
      </w:r>
      <w:proofErr w:type="spellStart"/>
      <w:r w:rsidRPr="00A0184E">
        <w:rPr>
          <w:rFonts w:eastAsia="STZhongsong"/>
          <w:sz w:val="21"/>
          <w:szCs w:val="21"/>
          <w:lang w:eastAsia="zh-CN"/>
        </w:rPr>
        <w:t>i</w:t>
      </w:r>
      <w:proofErr w:type="spellEnd"/>
      <w:r w:rsidRPr="00A0184E">
        <w:rPr>
          <w:rFonts w:eastAsia="STZhongsong"/>
          <w:sz w:val="21"/>
          <w:szCs w:val="21"/>
          <w:lang w:eastAsia="zh-CN"/>
        </w:rPr>
        <w:t>).</w:t>
      </w:r>
    </w:p>
    <w:p w14:paraId="3F1D1BDF" w14:textId="77777777" w:rsidR="00BE5985" w:rsidRPr="00A0184E" w:rsidRDefault="00BE5985" w:rsidP="00BE5985">
      <w:pPr>
        <w:pStyle w:val="Titrearticle"/>
        <w:spacing w:before="0" w:after="0"/>
        <w:rPr>
          <w:rFonts w:eastAsia="STZhongsong"/>
          <w:i w:val="0"/>
          <w:sz w:val="21"/>
          <w:szCs w:val="21"/>
          <w:lang w:eastAsia="zh-CN"/>
        </w:rPr>
      </w:pPr>
      <w:r w:rsidRPr="00A0184E">
        <w:rPr>
          <w:rFonts w:eastAsia="STZhongsong"/>
          <w:i w:val="0"/>
          <w:sz w:val="21"/>
          <w:szCs w:val="21"/>
          <w:lang w:eastAsia="zh-CN"/>
        </w:rPr>
        <w:t>Clause 5</w:t>
      </w:r>
    </w:p>
    <w:p w14:paraId="5AC30038" w14:textId="77777777" w:rsidR="00BE5985" w:rsidRPr="00A0184E" w:rsidRDefault="00BE5985" w:rsidP="00BE5985">
      <w:pPr>
        <w:pStyle w:val="Titrearticle"/>
        <w:spacing w:before="0" w:after="0"/>
        <w:rPr>
          <w:rFonts w:eastAsia="STZhongsong"/>
          <w:b/>
          <w:i w:val="0"/>
          <w:sz w:val="21"/>
          <w:szCs w:val="21"/>
          <w:lang w:eastAsia="zh-CN"/>
        </w:rPr>
      </w:pPr>
      <w:r w:rsidRPr="00A0184E">
        <w:rPr>
          <w:rFonts w:eastAsia="STZhongsong"/>
          <w:b/>
          <w:i w:val="0"/>
          <w:sz w:val="21"/>
          <w:szCs w:val="21"/>
          <w:lang w:eastAsia="zh-CN"/>
        </w:rPr>
        <w:t>Obligations of the data importer</w:t>
      </w:r>
    </w:p>
    <w:p w14:paraId="05EC45C1" w14:textId="77777777" w:rsidR="00BE5985" w:rsidRPr="00A0184E" w:rsidRDefault="00BE5985" w:rsidP="00BE5985">
      <w:pPr>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The data importer agrees and warrants:</w:t>
      </w:r>
    </w:p>
    <w:p w14:paraId="543CB5AF"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(a)</w:t>
      </w:r>
      <w:r w:rsidRPr="00A0184E">
        <w:rPr>
          <w:rFonts w:eastAsia="STZhongsong"/>
          <w:sz w:val="21"/>
          <w:szCs w:val="21"/>
          <w:lang w:eastAsia="zh-CN"/>
        </w:rPr>
        <w:tab/>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14:paraId="3812D9BC"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(b)</w:t>
      </w:r>
      <w:r w:rsidRPr="00A0184E">
        <w:rPr>
          <w:rFonts w:eastAsia="STZhongsong"/>
          <w:sz w:val="21"/>
          <w:szCs w:val="21"/>
          <w:lang w:eastAsia="zh-CN"/>
        </w:rPr>
        <w:tab/>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14:paraId="4637CEFF"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(c)</w:t>
      </w:r>
      <w:r w:rsidRPr="00A0184E">
        <w:rPr>
          <w:rFonts w:eastAsia="STZhongsong"/>
          <w:sz w:val="21"/>
          <w:szCs w:val="21"/>
          <w:lang w:eastAsia="zh-CN"/>
        </w:rPr>
        <w:tab/>
        <w:t>that it has implemented the technical and organisational security measures specified in Appendix 2 before processing the personal data transferred;</w:t>
      </w:r>
    </w:p>
    <w:p w14:paraId="660CF456"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(d)</w:t>
      </w:r>
      <w:r w:rsidRPr="00A0184E">
        <w:rPr>
          <w:rFonts w:eastAsia="STZhongsong"/>
          <w:sz w:val="21"/>
          <w:szCs w:val="21"/>
          <w:lang w:eastAsia="zh-CN"/>
        </w:rPr>
        <w:tab/>
        <w:t>that it will promptly notify the data exporter about:</w:t>
      </w:r>
    </w:p>
    <w:p w14:paraId="1A067012" w14:textId="77777777" w:rsidR="00BE5985" w:rsidRPr="00A0184E" w:rsidRDefault="00BE5985" w:rsidP="00BE5985">
      <w:pPr>
        <w:pStyle w:val="Point1"/>
        <w:rPr>
          <w:rFonts w:eastAsia="STZhongsong"/>
          <w:sz w:val="21"/>
          <w:szCs w:val="21"/>
          <w:lang w:eastAsia="zh-CN"/>
        </w:rPr>
      </w:pPr>
      <w:r w:rsidRPr="00A0184E">
        <w:rPr>
          <w:rFonts w:eastAsia="STZhongsong"/>
          <w:sz w:val="21"/>
          <w:szCs w:val="21"/>
          <w:lang w:eastAsia="zh-CN"/>
        </w:rPr>
        <w:t>(</w:t>
      </w:r>
      <w:proofErr w:type="spellStart"/>
      <w:r w:rsidRPr="00A0184E">
        <w:rPr>
          <w:rFonts w:eastAsia="STZhongsong"/>
          <w:sz w:val="21"/>
          <w:szCs w:val="21"/>
          <w:lang w:eastAsia="zh-CN"/>
        </w:rPr>
        <w:t>i</w:t>
      </w:r>
      <w:proofErr w:type="spellEnd"/>
      <w:r w:rsidRPr="00A0184E">
        <w:rPr>
          <w:rFonts w:eastAsia="STZhongsong"/>
          <w:sz w:val="21"/>
          <w:szCs w:val="21"/>
          <w:lang w:eastAsia="zh-CN"/>
        </w:rPr>
        <w:t>)</w:t>
      </w:r>
      <w:r w:rsidRPr="00A0184E">
        <w:rPr>
          <w:rFonts w:eastAsia="STZhongsong"/>
          <w:sz w:val="21"/>
          <w:szCs w:val="21"/>
          <w:lang w:eastAsia="zh-CN"/>
        </w:rPr>
        <w:tab/>
        <w:t>any legally binding request for disclosure of the personal data by a law enforcement authority unless otherwise prohibited, such as a prohibition under criminal law to preserve the confidentiality of a law enforcement investigation,</w:t>
      </w:r>
    </w:p>
    <w:p w14:paraId="04061A71" w14:textId="77777777" w:rsidR="00BE5985" w:rsidRPr="00A0184E" w:rsidRDefault="00BE5985" w:rsidP="00BE5985">
      <w:pPr>
        <w:pStyle w:val="Point1"/>
        <w:rPr>
          <w:rFonts w:eastAsia="STZhongsong"/>
          <w:sz w:val="21"/>
          <w:szCs w:val="21"/>
          <w:lang w:eastAsia="zh-CN"/>
        </w:rPr>
      </w:pPr>
      <w:r w:rsidRPr="00A0184E">
        <w:rPr>
          <w:rFonts w:eastAsia="STZhongsong"/>
          <w:sz w:val="21"/>
          <w:szCs w:val="21"/>
          <w:lang w:eastAsia="zh-CN"/>
        </w:rPr>
        <w:t>(ii)</w:t>
      </w:r>
      <w:r w:rsidRPr="00A0184E">
        <w:rPr>
          <w:rFonts w:eastAsia="STZhongsong"/>
          <w:sz w:val="21"/>
          <w:szCs w:val="21"/>
          <w:lang w:eastAsia="zh-CN"/>
        </w:rPr>
        <w:tab/>
        <w:t>any accidental or unauthorised access, and</w:t>
      </w:r>
    </w:p>
    <w:p w14:paraId="7931017E" w14:textId="77777777" w:rsidR="00BE5985" w:rsidRPr="00A0184E" w:rsidRDefault="00BE5985" w:rsidP="00BE5985">
      <w:pPr>
        <w:pStyle w:val="Point1"/>
        <w:rPr>
          <w:rFonts w:eastAsia="STZhongsong"/>
          <w:sz w:val="21"/>
          <w:szCs w:val="21"/>
          <w:lang w:eastAsia="zh-CN"/>
        </w:rPr>
      </w:pPr>
      <w:r w:rsidRPr="00A0184E">
        <w:rPr>
          <w:rFonts w:eastAsia="STZhongsong"/>
          <w:sz w:val="21"/>
          <w:szCs w:val="21"/>
          <w:lang w:eastAsia="zh-CN"/>
        </w:rPr>
        <w:t>(iii)</w:t>
      </w:r>
      <w:r w:rsidRPr="00A0184E">
        <w:rPr>
          <w:rFonts w:eastAsia="STZhongsong"/>
          <w:sz w:val="21"/>
          <w:szCs w:val="21"/>
          <w:lang w:eastAsia="zh-CN"/>
        </w:rPr>
        <w:tab/>
        <w:t>any request received directly from the data subjects without responding to that request, unless it has been otherwise authorised to do so;</w:t>
      </w:r>
    </w:p>
    <w:p w14:paraId="68133190"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lastRenderedPageBreak/>
        <w:t>(e)</w:t>
      </w:r>
      <w:r w:rsidRPr="00A0184E">
        <w:rPr>
          <w:rFonts w:eastAsia="STZhongsong"/>
          <w:sz w:val="21"/>
          <w:szCs w:val="21"/>
          <w:lang w:eastAsia="zh-CN"/>
        </w:rPr>
        <w:tab/>
        <w:t xml:space="preserve">to deal promptly and properly with all inquiries from the data exporter relating to its processing of the personal data subject to the transfer and to abide by the advice of the supervisory authority </w:t>
      </w:r>
      <w:proofErr w:type="gramStart"/>
      <w:r w:rsidRPr="00A0184E">
        <w:rPr>
          <w:rFonts w:eastAsia="STZhongsong"/>
          <w:sz w:val="21"/>
          <w:szCs w:val="21"/>
          <w:lang w:eastAsia="zh-CN"/>
        </w:rPr>
        <w:t>with regard to</w:t>
      </w:r>
      <w:proofErr w:type="gramEnd"/>
      <w:r w:rsidRPr="00A0184E">
        <w:rPr>
          <w:rFonts w:eastAsia="STZhongsong"/>
          <w:sz w:val="21"/>
          <w:szCs w:val="21"/>
          <w:lang w:eastAsia="zh-CN"/>
        </w:rPr>
        <w:t xml:space="preserve"> the processing of the data transferred;</w:t>
      </w:r>
    </w:p>
    <w:p w14:paraId="436145A4"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(f)</w:t>
      </w:r>
      <w:r w:rsidRPr="00A0184E">
        <w:rPr>
          <w:rFonts w:eastAsia="STZhongsong"/>
          <w:sz w:val="21"/>
          <w:szCs w:val="21"/>
          <w:lang w:eastAsia="zh-CN"/>
        </w:rPr>
        <w:tab/>
        <w:t>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14:paraId="05B986BD"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(g)</w:t>
      </w:r>
      <w:r w:rsidRPr="00A0184E">
        <w:rPr>
          <w:rFonts w:eastAsia="STZhongsong"/>
          <w:sz w:val="21"/>
          <w:szCs w:val="21"/>
          <w:lang w:eastAsia="zh-CN"/>
        </w:rPr>
        <w:tab/>
        <w:t xml:space="preserve">to make available to the data subject upon request a copy of the Clauses, or any existing contract for </w:t>
      </w:r>
      <w:proofErr w:type="spellStart"/>
      <w:r w:rsidRPr="00A0184E">
        <w:rPr>
          <w:rFonts w:eastAsia="STZhongsong"/>
          <w:sz w:val="21"/>
          <w:szCs w:val="21"/>
          <w:lang w:eastAsia="zh-CN"/>
        </w:rPr>
        <w:t>subprocessing</w:t>
      </w:r>
      <w:proofErr w:type="spellEnd"/>
      <w:r w:rsidRPr="00A0184E">
        <w:rPr>
          <w:rFonts w:eastAsia="STZhongsong"/>
          <w:sz w:val="21"/>
          <w:szCs w:val="21"/>
          <w:lang w:eastAsia="zh-CN"/>
        </w:rPr>
        <w:t>,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p w14:paraId="3972B230"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(h)</w:t>
      </w:r>
      <w:r w:rsidRPr="00A0184E">
        <w:rPr>
          <w:rFonts w:eastAsia="STZhongsong"/>
          <w:sz w:val="21"/>
          <w:szCs w:val="21"/>
          <w:lang w:eastAsia="zh-CN"/>
        </w:rPr>
        <w:tab/>
        <w:t xml:space="preserve">that, in the event of </w:t>
      </w:r>
      <w:proofErr w:type="spellStart"/>
      <w:r w:rsidRPr="00A0184E">
        <w:rPr>
          <w:rFonts w:eastAsia="STZhongsong"/>
          <w:sz w:val="21"/>
          <w:szCs w:val="21"/>
          <w:lang w:eastAsia="zh-CN"/>
        </w:rPr>
        <w:t>subprocessing</w:t>
      </w:r>
      <w:proofErr w:type="spellEnd"/>
      <w:r w:rsidRPr="00A0184E">
        <w:rPr>
          <w:rFonts w:eastAsia="STZhongsong"/>
          <w:sz w:val="21"/>
          <w:szCs w:val="21"/>
          <w:lang w:eastAsia="zh-CN"/>
        </w:rPr>
        <w:t>, it has previously informed the data exporter and obtained its prior written consent;</w:t>
      </w:r>
    </w:p>
    <w:p w14:paraId="002AB7C1"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w:t>
      </w:r>
      <w:proofErr w:type="spellStart"/>
      <w:r w:rsidRPr="00A0184E">
        <w:rPr>
          <w:rFonts w:eastAsia="STZhongsong"/>
          <w:sz w:val="21"/>
          <w:szCs w:val="21"/>
          <w:lang w:eastAsia="zh-CN"/>
        </w:rPr>
        <w:t>i</w:t>
      </w:r>
      <w:proofErr w:type="spellEnd"/>
      <w:r w:rsidRPr="00A0184E">
        <w:rPr>
          <w:rFonts w:eastAsia="STZhongsong"/>
          <w:sz w:val="21"/>
          <w:szCs w:val="21"/>
          <w:lang w:eastAsia="zh-CN"/>
        </w:rPr>
        <w:t>)</w:t>
      </w:r>
      <w:r w:rsidRPr="00A0184E">
        <w:rPr>
          <w:rFonts w:eastAsia="STZhongsong"/>
          <w:sz w:val="21"/>
          <w:szCs w:val="21"/>
          <w:lang w:eastAsia="zh-CN"/>
        </w:rPr>
        <w:tab/>
        <w:t xml:space="preserve">that the processing services by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will be carried out in accordance with Clause 11;</w:t>
      </w:r>
    </w:p>
    <w:p w14:paraId="01D81234" w14:textId="77777777" w:rsidR="00BE5985" w:rsidRPr="00A0184E" w:rsidRDefault="00BE5985" w:rsidP="00BE5985">
      <w:pPr>
        <w:pStyle w:val="Point0"/>
        <w:rPr>
          <w:rFonts w:eastAsia="STZhongsong"/>
          <w:sz w:val="21"/>
          <w:szCs w:val="21"/>
          <w:lang w:eastAsia="zh-CN"/>
        </w:rPr>
      </w:pPr>
      <w:r w:rsidRPr="00A0184E">
        <w:rPr>
          <w:rFonts w:eastAsia="STZhongsong"/>
          <w:sz w:val="21"/>
          <w:szCs w:val="21"/>
          <w:lang w:eastAsia="zh-CN"/>
        </w:rPr>
        <w:t>(j)</w:t>
      </w:r>
      <w:r w:rsidRPr="00A0184E">
        <w:rPr>
          <w:rFonts w:eastAsia="STZhongsong"/>
          <w:sz w:val="21"/>
          <w:szCs w:val="21"/>
          <w:lang w:eastAsia="zh-CN"/>
        </w:rPr>
        <w:tab/>
        <w:t xml:space="preserve">to send promptly a copy of any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agreement it concludes under the Clauses to the data exporter.</w:t>
      </w:r>
    </w:p>
    <w:p w14:paraId="593EF303" w14:textId="77777777" w:rsidR="00BE5985" w:rsidRPr="00A0184E" w:rsidRDefault="00BE5985" w:rsidP="00BE5985">
      <w:pPr>
        <w:pStyle w:val="Titrearticle"/>
        <w:spacing w:before="0" w:after="0"/>
        <w:rPr>
          <w:rFonts w:eastAsia="STZhongsong"/>
          <w:i w:val="0"/>
          <w:sz w:val="21"/>
          <w:szCs w:val="21"/>
          <w:lang w:eastAsia="zh-CN"/>
        </w:rPr>
      </w:pPr>
      <w:r w:rsidRPr="00A0184E">
        <w:rPr>
          <w:rFonts w:eastAsia="STZhongsong"/>
          <w:i w:val="0"/>
          <w:sz w:val="21"/>
          <w:szCs w:val="21"/>
          <w:lang w:eastAsia="zh-CN"/>
        </w:rPr>
        <w:t>Clause 6</w:t>
      </w:r>
    </w:p>
    <w:p w14:paraId="5EFDA30D" w14:textId="77777777" w:rsidR="00BE5985" w:rsidRPr="00A0184E" w:rsidRDefault="00BE5985" w:rsidP="00BE5985">
      <w:pPr>
        <w:pStyle w:val="Titrearticle"/>
        <w:spacing w:before="0" w:after="0"/>
        <w:rPr>
          <w:rFonts w:eastAsia="STZhongsong"/>
          <w:b/>
          <w:i w:val="0"/>
          <w:sz w:val="21"/>
          <w:szCs w:val="21"/>
          <w:lang w:eastAsia="zh-CN"/>
        </w:rPr>
      </w:pPr>
      <w:r w:rsidRPr="00A0184E">
        <w:rPr>
          <w:rFonts w:eastAsia="STZhongsong"/>
          <w:b/>
          <w:i w:val="0"/>
          <w:sz w:val="21"/>
          <w:szCs w:val="21"/>
          <w:lang w:eastAsia="zh-CN"/>
        </w:rPr>
        <w:t>Liability</w:t>
      </w:r>
    </w:p>
    <w:p w14:paraId="436515FF"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1.</w:t>
      </w:r>
      <w:r w:rsidRPr="00A0184E">
        <w:rPr>
          <w:rFonts w:eastAsia="STZhongsong"/>
          <w:sz w:val="21"/>
          <w:szCs w:val="21"/>
          <w:lang w:eastAsia="zh-CN"/>
        </w:rPr>
        <w:tab/>
        <w:t xml:space="preserve">The parties agree that any data subject, who has suffered damage </w:t>
      </w:r>
      <w:proofErr w:type="gramStart"/>
      <w:r w:rsidRPr="00A0184E">
        <w:rPr>
          <w:rFonts w:eastAsia="STZhongsong"/>
          <w:sz w:val="21"/>
          <w:szCs w:val="21"/>
          <w:lang w:eastAsia="zh-CN"/>
        </w:rPr>
        <w:t>as a result of</w:t>
      </w:r>
      <w:proofErr w:type="gramEnd"/>
      <w:r w:rsidRPr="00A0184E">
        <w:rPr>
          <w:rFonts w:eastAsia="STZhongsong"/>
          <w:sz w:val="21"/>
          <w:szCs w:val="21"/>
          <w:lang w:eastAsia="zh-CN"/>
        </w:rPr>
        <w:t xml:space="preserve"> any breach of the obligations referred to in Clause 3 or in Clause 11 by any party or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is entitled to receive compensation from the data exporter for the damage suffered.</w:t>
      </w:r>
    </w:p>
    <w:p w14:paraId="18099D2C"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2.</w:t>
      </w:r>
      <w:r w:rsidRPr="00A0184E">
        <w:rPr>
          <w:rFonts w:eastAsia="STZhongsong"/>
          <w:sz w:val="21"/>
          <w:szCs w:val="21"/>
          <w:lang w:eastAsia="zh-CN"/>
        </w:rPr>
        <w:tab/>
        <w:t xml:space="preserve">If a data subject is not able to bring a claim for compensation in accordance with paragraph 1 against the data exporter, arising out of a breach by the data importer or his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14:paraId="43DF6A0A" w14:textId="77777777" w:rsidR="00BE5985" w:rsidRPr="00A0184E" w:rsidRDefault="00BE5985" w:rsidP="00BE5985">
      <w:pPr>
        <w:pStyle w:val="Text1"/>
        <w:ind w:left="851"/>
        <w:rPr>
          <w:rFonts w:eastAsia="STZhongsong"/>
          <w:sz w:val="21"/>
          <w:szCs w:val="21"/>
          <w:lang w:eastAsia="zh-CN"/>
        </w:rPr>
      </w:pPr>
      <w:r w:rsidRPr="00A0184E">
        <w:rPr>
          <w:rFonts w:eastAsia="STZhongsong"/>
          <w:sz w:val="21"/>
          <w:szCs w:val="21"/>
          <w:lang w:eastAsia="zh-CN"/>
        </w:rPr>
        <w:t xml:space="preserve">The data importer may not rely on a breach by a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of its obligations </w:t>
      </w:r>
      <w:proofErr w:type="gramStart"/>
      <w:r w:rsidRPr="00A0184E">
        <w:rPr>
          <w:rFonts w:eastAsia="STZhongsong"/>
          <w:sz w:val="21"/>
          <w:szCs w:val="21"/>
          <w:lang w:eastAsia="zh-CN"/>
        </w:rPr>
        <w:t>in order to</w:t>
      </w:r>
      <w:proofErr w:type="gramEnd"/>
      <w:r w:rsidRPr="00A0184E">
        <w:rPr>
          <w:rFonts w:eastAsia="STZhongsong"/>
          <w:sz w:val="21"/>
          <w:szCs w:val="21"/>
          <w:lang w:eastAsia="zh-CN"/>
        </w:rPr>
        <w:t xml:space="preserve"> avoid its own liabilities.</w:t>
      </w:r>
    </w:p>
    <w:p w14:paraId="6CF3DF4A"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3.</w:t>
      </w:r>
      <w:r w:rsidRPr="00A0184E">
        <w:rPr>
          <w:rFonts w:eastAsia="STZhongsong"/>
          <w:sz w:val="21"/>
          <w:szCs w:val="21"/>
          <w:lang w:eastAsia="zh-CN"/>
        </w:rPr>
        <w:tab/>
        <w:t xml:space="preserve">If a data subject is not able to bring a claim against the data exporter or the data importer referred to in paragraphs 1 and 2, arising out of a breach by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of any of their obligations referred to in Clause 3 or in Clause 11 because both the data exporter and the data importer have factually disappeared or ceased to exist in law or have become insolvent,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agrees that the data subject may issue a claim against the data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shall be limited to its own processing operations under the Clauses.</w:t>
      </w:r>
    </w:p>
    <w:p w14:paraId="62CA1C08" w14:textId="77777777" w:rsidR="00BE5985" w:rsidRPr="00A0184E" w:rsidRDefault="00BE5985" w:rsidP="00BE5985">
      <w:pPr>
        <w:pStyle w:val="Titrearticle"/>
        <w:spacing w:before="0" w:after="0"/>
        <w:rPr>
          <w:rFonts w:eastAsia="STZhongsong"/>
          <w:i w:val="0"/>
          <w:sz w:val="21"/>
          <w:szCs w:val="21"/>
          <w:lang w:eastAsia="zh-CN"/>
        </w:rPr>
      </w:pPr>
      <w:r w:rsidRPr="00A0184E">
        <w:rPr>
          <w:rFonts w:eastAsia="STZhongsong"/>
          <w:i w:val="0"/>
          <w:sz w:val="21"/>
          <w:szCs w:val="21"/>
          <w:lang w:eastAsia="zh-CN"/>
        </w:rPr>
        <w:t>Clause 7</w:t>
      </w:r>
    </w:p>
    <w:p w14:paraId="7EA24C5F" w14:textId="77777777" w:rsidR="00BE5985" w:rsidRPr="00A0184E" w:rsidRDefault="00BE5985" w:rsidP="00BE5985">
      <w:pPr>
        <w:pStyle w:val="Titrearticle"/>
        <w:spacing w:before="0" w:after="0"/>
        <w:rPr>
          <w:rFonts w:eastAsia="STZhongsong"/>
          <w:b/>
          <w:i w:val="0"/>
          <w:sz w:val="21"/>
          <w:szCs w:val="21"/>
          <w:lang w:eastAsia="zh-CN"/>
        </w:rPr>
      </w:pPr>
      <w:r w:rsidRPr="00A0184E">
        <w:rPr>
          <w:rFonts w:eastAsia="STZhongsong"/>
          <w:b/>
          <w:i w:val="0"/>
          <w:sz w:val="21"/>
          <w:szCs w:val="21"/>
          <w:lang w:eastAsia="zh-CN"/>
        </w:rPr>
        <w:t>Mediation and jurisdiction</w:t>
      </w:r>
    </w:p>
    <w:p w14:paraId="3358E72D"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1.</w:t>
      </w:r>
      <w:r w:rsidRPr="00A0184E">
        <w:rPr>
          <w:rFonts w:eastAsia="STZhongsong"/>
          <w:sz w:val="21"/>
          <w:szCs w:val="21"/>
          <w:lang w:eastAsia="zh-CN"/>
        </w:rPr>
        <w:tab/>
        <w:t>The data importer agrees that if the data subject invokes against it third-party beneficiary rights and/or claims compensation for damages under the Clauses, the data importer will accept the decision of the data subject:</w:t>
      </w:r>
    </w:p>
    <w:p w14:paraId="74A97D31" w14:textId="77777777" w:rsidR="00BE5985" w:rsidRPr="00A0184E" w:rsidRDefault="00BE5985" w:rsidP="00BE5985">
      <w:pPr>
        <w:pStyle w:val="Point1"/>
        <w:rPr>
          <w:rFonts w:eastAsia="STZhongsong"/>
          <w:sz w:val="21"/>
          <w:szCs w:val="21"/>
          <w:lang w:eastAsia="zh-CN"/>
        </w:rPr>
      </w:pPr>
      <w:r w:rsidRPr="00A0184E">
        <w:rPr>
          <w:rFonts w:eastAsia="STZhongsong"/>
          <w:sz w:val="21"/>
          <w:szCs w:val="21"/>
          <w:lang w:eastAsia="zh-CN"/>
        </w:rPr>
        <w:lastRenderedPageBreak/>
        <w:t>(a)</w:t>
      </w:r>
      <w:r w:rsidRPr="00A0184E">
        <w:rPr>
          <w:rFonts w:eastAsia="STZhongsong"/>
          <w:sz w:val="21"/>
          <w:szCs w:val="21"/>
          <w:lang w:eastAsia="zh-CN"/>
        </w:rPr>
        <w:tab/>
        <w:t>to refer the dispute to mediation, by an independent person or, where applicable, by the supervisory authority;</w:t>
      </w:r>
    </w:p>
    <w:p w14:paraId="2534A475" w14:textId="77777777" w:rsidR="00BE5985" w:rsidRPr="00A0184E" w:rsidRDefault="00BE5985" w:rsidP="00BE5985">
      <w:pPr>
        <w:pStyle w:val="Point1"/>
        <w:rPr>
          <w:rFonts w:eastAsia="STZhongsong"/>
          <w:sz w:val="21"/>
          <w:szCs w:val="21"/>
          <w:lang w:eastAsia="zh-CN"/>
        </w:rPr>
      </w:pPr>
      <w:r w:rsidRPr="00A0184E">
        <w:rPr>
          <w:rFonts w:eastAsia="STZhongsong"/>
          <w:sz w:val="21"/>
          <w:szCs w:val="21"/>
          <w:lang w:eastAsia="zh-CN"/>
        </w:rPr>
        <w:t>(b)</w:t>
      </w:r>
      <w:r w:rsidRPr="00A0184E">
        <w:rPr>
          <w:rFonts w:eastAsia="STZhongsong"/>
          <w:sz w:val="21"/>
          <w:szCs w:val="21"/>
          <w:lang w:eastAsia="zh-CN"/>
        </w:rPr>
        <w:tab/>
        <w:t>to refer the dispute to the courts in the Member State in which the data exporter is established.</w:t>
      </w:r>
    </w:p>
    <w:p w14:paraId="6F95E675"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2.</w:t>
      </w:r>
      <w:r w:rsidRPr="00A0184E">
        <w:rPr>
          <w:rFonts w:eastAsia="STZhongsong"/>
          <w:sz w:val="21"/>
          <w:szCs w:val="21"/>
          <w:lang w:eastAsia="zh-CN"/>
        </w:rPr>
        <w:tab/>
        <w:t>The parties agree that the choice made by the data subject will not prejudice its substantive or procedural rights to seek remedies in accordance with other provisions of national or international law.</w:t>
      </w:r>
    </w:p>
    <w:p w14:paraId="64B6FB0E" w14:textId="77777777" w:rsidR="00BE5985" w:rsidRPr="00A0184E" w:rsidRDefault="00BE5985" w:rsidP="00BE5985">
      <w:pPr>
        <w:pStyle w:val="Titrearticle"/>
        <w:spacing w:before="0" w:after="0"/>
        <w:rPr>
          <w:rFonts w:eastAsia="STZhongsong"/>
          <w:i w:val="0"/>
          <w:sz w:val="21"/>
          <w:szCs w:val="21"/>
          <w:lang w:eastAsia="zh-CN"/>
        </w:rPr>
      </w:pPr>
      <w:r w:rsidRPr="00A0184E">
        <w:rPr>
          <w:rFonts w:eastAsia="STZhongsong"/>
          <w:i w:val="0"/>
          <w:sz w:val="21"/>
          <w:szCs w:val="21"/>
          <w:lang w:eastAsia="zh-CN"/>
        </w:rPr>
        <w:t>Clause 8</w:t>
      </w:r>
    </w:p>
    <w:p w14:paraId="5ACA3F4C" w14:textId="77777777" w:rsidR="00BE5985" w:rsidRPr="00A0184E" w:rsidRDefault="00BE5985" w:rsidP="00BE5985">
      <w:pPr>
        <w:pStyle w:val="Titrearticle"/>
        <w:spacing w:before="0" w:after="0"/>
        <w:rPr>
          <w:rFonts w:eastAsia="STZhongsong"/>
          <w:b/>
          <w:i w:val="0"/>
          <w:sz w:val="21"/>
          <w:szCs w:val="21"/>
          <w:lang w:eastAsia="zh-CN"/>
        </w:rPr>
      </w:pPr>
      <w:r w:rsidRPr="00A0184E">
        <w:rPr>
          <w:rFonts w:eastAsia="STZhongsong"/>
          <w:b/>
          <w:i w:val="0"/>
          <w:sz w:val="21"/>
          <w:szCs w:val="21"/>
          <w:lang w:eastAsia="zh-CN"/>
        </w:rPr>
        <w:t>Cooperation with supervisory authorities</w:t>
      </w:r>
    </w:p>
    <w:p w14:paraId="1BEB2014"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1.</w:t>
      </w:r>
      <w:r w:rsidRPr="00A0184E">
        <w:rPr>
          <w:rFonts w:eastAsia="STZhongsong"/>
          <w:sz w:val="21"/>
          <w:szCs w:val="21"/>
          <w:lang w:eastAsia="zh-CN"/>
        </w:rPr>
        <w:tab/>
        <w:t>The data exporter agrees to deposit a copy of this contract with the supervisory authority if it so requests or if such deposit is required under the applicable data protection law.</w:t>
      </w:r>
    </w:p>
    <w:p w14:paraId="263A4E19"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2.</w:t>
      </w:r>
      <w:r w:rsidRPr="00A0184E">
        <w:rPr>
          <w:rFonts w:eastAsia="STZhongsong"/>
          <w:sz w:val="21"/>
          <w:szCs w:val="21"/>
          <w:lang w:eastAsia="zh-CN"/>
        </w:rPr>
        <w:tab/>
        <w:t xml:space="preserve">The parties agree that the supervisory authority has the right to conduct an audit of the data importer, and of any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which has the same scope and is subject to the same conditions as would apply to an audit of the data exporter under the applicable data protection law.</w:t>
      </w:r>
    </w:p>
    <w:p w14:paraId="25D2DCB7"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3.</w:t>
      </w:r>
      <w:r w:rsidRPr="00A0184E">
        <w:rPr>
          <w:rFonts w:eastAsia="STZhongsong"/>
          <w:sz w:val="21"/>
          <w:szCs w:val="21"/>
          <w:lang w:eastAsia="zh-CN"/>
        </w:rPr>
        <w:tab/>
        <w:t xml:space="preserve">The data importer shall promptly inform the data exporter about the existence of legislation applicable to it or any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preventing the conduct of an audit of the data importer, or any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pursuant to paragraph 2. In such a case the data exporter shall be entitled to take the measures foreseen in Clause 5 (b).</w:t>
      </w:r>
    </w:p>
    <w:p w14:paraId="256A24D6" w14:textId="77777777" w:rsidR="00BE5985" w:rsidRPr="00A0184E" w:rsidRDefault="00BE5985" w:rsidP="00BE5985">
      <w:pPr>
        <w:pStyle w:val="Titrearticle"/>
        <w:spacing w:before="0" w:after="0"/>
        <w:rPr>
          <w:rFonts w:eastAsia="STZhongsong"/>
          <w:i w:val="0"/>
          <w:sz w:val="21"/>
          <w:szCs w:val="21"/>
          <w:lang w:eastAsia="zh-CN"/>
        </w:rPr>
      </w:pPr>
      <w:r w:rsidRPr="00A0184E">
        <w:rPr>
          <w:rFonts w:eastAsia="STZhongsong"/>
          <w:i w:val="0"/>
          <w:sz w:val="21"/>
          <w:szCs w:val="21"/>
          <w:lang w:eastAsia="zh-CN"/>
        </w:rPr>
        <w:t>Clause 9</w:t>
      </w:r>
    </w:p>
    <w:p w14:paraId="7413DCBD" w14:textId="77777777" w:rsidR="00BE5985" w:rsidRPr="00A0184E" w:rsidRDefault="00BE5985" w:rsidP="00BE5985">
      <w:pPr>
        <w:pStyle w:val="Titrearticle"/>
        <w:spacing w:before="0" w:after="0"/>
        <w:rPr>
          <w:rFonts w:eastAsia="STZhongsong"/>
          <w:b/>
          <w:i w:val="0"/>
          <w:sz w:val="21"/>
          <w:szCs w:val="21"/>
          <w:lang w:eastAsia="zh-CN"/>
        </w:rPr>
      </w:pPr>
      <w:r w:rsidRPr="00A0184E">
        <w:rPr>
          <w:rFonts w:eastAsia="STZhongsong"/>
          <w:b/>
          <w:i w:val="0"/>
          <w:sz w:val="21"/>
          <w:szCs w:val="21"/>
          <w:lang w:eastAsia="zh-CN"/>
        </w:rPr>
        <w:t>Governing Law</w:t>
      </w:r>
    </w:p>
    <w:p w14:paraId="390824F0" w14:textId="77777777" w:rsidR="00BE5985" w:rsidRPr="00A0184E" w:rsidRDefault="00BE5985" w:rsidP="00BE5985">
      <w:pPr>
        <w:shd w:val="clear" w:color="auto" w:fill="FFFFFF"/>
        <w:tabs>
          <w:tab w:val="left" w:pos="1186"/>
        </w:tabs>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The Clauses shall be governed by the law of the Member State in which the data exporter is established.</w:t>
      </w:r>
    </w:p>
    <w:p w14:paraId="087DE2C8" w14:textId="77777777" w:rsidR="00BE5985" w:rsidRPr="00A0184E" w:rsidRDefault="00BE5985" w:rsidP="00BE5985">
      <w:pPr>
        <w:pStyle w:val="Titrearticle"/>
        <w:spacing w:before="0" w:after="0"/>
        <w:rPr>
          <w:rFonts w:eastAsia="STZhongsong"/>
          <w:i w:val="0"/>
          <w:sz w:val="21"/>
          <w:szCs w:val="21"/>
          <w:lang w:eastAsia="zh-CN"/>
        </w:rPr>
      </w:pPr>
      <w:r w:rsidRPr="00A0184E">
        <w:rPr>
          <w:rFonts w:eastAsia="STZhongsong"/>
          <w:i w:val="0"/>
          <w:sz w:val="21"/>
          <w:szCs w:val="21"/>
          <w:lang w:eastAsia="zh-CN"/>
        </w:rPr>
        <w:t>Clause 10</w:t>
      </w:r>
    </w:p>
    <w:p w14:paraId="6071D318" w14:textId="77777777" w:rsidR="00BE5985" w:rsidRPr="00A0184E" w:rsidRDefault="00BE5985" w:rsidP="00BE5985">
      <w:pPr>
        <w:pStyle w:val="Titrearticle"/>
        <w:spacing w:before="0" w:after="0"/>
        <w:rPr>
          <w:rFonts w:eastAsia="STZhongsong"/>
          <w:b/>
          <w:i w:val="0"/>
          <w:sz w:val="21"/>
          <w:szCs w:val="21"/>
          <w:lang w:eastAsia="zh-CN"/>
        </w:rPr>
      </w:pPr>
      <w:r w:rsidRPr="00A0184E">
        <w:rPr>
          <w:rFonts w:eastAsia="STZhongsong"/>
          <w:b/>
          <w:i w:val="0"/>
          <w:sz w:val="21"/>
          <w:szCs w:val="21"/>
          <w:lang w:eastAsia="zh-CN"/>
        </w:rPr>
        <w:t>Variation of the contract</w:t>
      </w:r>
    </w:p>
    <w:p w14:paraId="09BC21A7" w14:textId="77777777" w:rsidR="00BE5985" w:rsidRPr="00A0184E" w:rsidRDefault="00BE5985" w:rsidP="00BE5985">
      <w:pPr>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 xml:space="preserve">The parties undertake not to vary or modify the Clauses. This does not preclude the parties from adding clauses on business related issues where required </w:t>
      </w:r>
      <w:proofErr w:type="gramStart"/>
      <w:r w:rsidRPr="00A0184E">
        <w:rPr>
          <w:rFonts w:ascii="Times New Roman" w:eastAsia="STZhongsong" w:hAnsi="Times New Roman" w:cs="Times New Roman"/>
          <w:sz w:val="21"/>
          <w:szCs w:val="21"/>
          <w:lang w:val="en-GB" w:eastAsia="zh-CN"/>
        </w:rPr>
        <w:t>as long as</w:t>
      </w:r>
      <w:proofErr w:type="gramEnd"/>
      <w:r w:rsidRPr="00A0184E">
        <w:rPr>
          <w:rFonts w:ascii="Times New Roman" w:eastAsia="STZhongsong" w:hAnsi="Times New Roman" w:cs="Times New Roman"/>
          <w:sz w:val="21"/>
          <w:szCs w:val="21"/>
          <w:lang w:val="en-GB" w:eastAsia="zh-CN"/>
        </w:rPr>
        <w:t xml:space="preserve"> they do not contradict the Clause.</w:t>
      </w:r>
    </w:p>
    <w:p w14:paraId="1163C6A8" w14:textId="77777777" w:rsidR="00BE5985" w:rsidRPr="00A0184E" w:rsidRDefault="00BE5985" w:rsidP="00BE5985">
      <w:pPr>
        <w:pStyle w:val="Titrearticle"/>
        <w:spacing w:before="0" w:after="0"/>
        <w:rPr>
          <w:rFonts w:eastAsia="STZhongsong"/>
          <w:i w:val="0"/>
          <w:sz w:val="21"/>
          <w:szCs w:val="21"/>
          <w:lang w:eastAsia="zh-CN"/>
        </w:rPr>
      </w:pPr>
      <w:r w:rsidRPr="00A0184E">
        <w:rPr>
          <w:rFonts w:eastAsia="STZhongsong"/>
          <w:i w:val="0"/>
          <w:sz w:val="21"/>
          <w:szCs w:val="21"/>
          <w:lang w:eastAsia="zh-CN"/>
        </w:rPr>
        <w:t>Clause 11</w:t>
      </w:r>
    </w:p>
    <w:p w14:paraId="3BC8DD58" w14:textId="77777777" w:rsidR="00BE5985" w:rsidRPr="00A0184E" w:rsidRDefault="00BE5985" w:rsidP="00BE5985">
      <w:pPr>
        <w:pStyle w:val="Titrearticle"/>
        <w:spacing w:before="0" w:after="0"/>
        <w:rPr>
          <w:rFonts w:eastAsia="STZhongsong"/>
          <w:b/>
          <w:i w:val="0"/>
          <w:sz w:val="21"/>
          <w:szCs w:val="21"/>
          <w:lang w:eastAsia="zh-CN"/>
        </w:rPr>
      </w:pPr>
      <w:proofErr w:type="spellStart"/>
      <w:r w:rsidRPr="00A0184E">
        <w:rPr>
          <w:rFonts w:eastAsia="STZhongsong"/>
          <w:b/>
          <w:i w:val="0"/>
          <w:sz w:val="21"/>
          <w:szCs w:val="21"/>
          <w:lang w:eastAsia="zh-CN"/>
        </w:rPr>
        <w:t>Subprocessing</w:t>
      </w:r>
      <w:proofErr w:type="spellEnd"/>
    </w:p>
    <w:p w14:paraId="23E0494B" w14:textId="5EECDCAE"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1.</w:t>
      </w:r>
      <w:r w:rsidRPr="00A0184E">
        <w:rPr>
          <w:rFonts w:eastAsia="STZhongsong"/>
          <w:sz w:val="21"/>
          <w:szCs w:val="21"/>
          <w:lang w:eastAsia="zh-CN"/>
        </w:rPr>
        <w:tab/>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which imposes the same obligations on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as are imposed on the data importer under the Clauses</w:t>
      </w:r>
      <w:r w:rsidRPr="00A0184E">
        <w:rPr>
          <w:rFonts w:eastAsia="STZhongsong"/>
          <w:snapToGrid w:val="0"/>
          <w:sz w:val="21"/>
          <w:szCs w:val="21"/>
          <w:lang w:eastAsia="zh-CN"/>
        </w:rPr>
        <w:footnoteReference w:id="1"/>
      </w:r>
      <w:r w:rsidRPr="00A0184E">
        <w:rPr>
          <w:rFonts w:eastAsia="STZhongsong"/>
          <w:sz w:val="21"/>
          <w:szCs w:val="21"/>
          <w:lang w:eastAsia="zh-CN"/>
        </w:rPr>
        <w:t xml:space="preserve">. Where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fails to fulfil its data protection obligations under such written agreement the data importer shall remain fully liable to the data exporter for the performance of the </w:t>
      </w:r>
      <w:proofErr w:type="spellStart"/>
      <w:r w:rsidRPr="00A0184E">
        <w:rPr>
          <w:rFonts w:eastAsia="STZhongsong"/>
          <w:sz w:val="21"/>
          <w:szCs w:val="21"/>
          <w:lang w:eastAsia="zh-CN"/>
        </w:rPr>
        <w:t>subprocessor's</w:t>
      </w:r>
      <w:proofErr w:type="spellEnd"/>
      <w:r w:rsidRPr="00A0184E">
        <w:rPr>
          <w:rFonts w:eastAsia="STZhongsong"/>
          <w:sz w:val="21"/>
          <w:szCs w:val="21"/>
          <w:lang w:eastAsia="zh-CN"/>
        </w:rPr>
        <w:t xml:space="preserve"> obligations under such agreement. </w:t>
      </w:r>
    </w:p>
    <w:p w14:paraId="6E68914B"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2.</w:t>
      </w:r>
      <w:r w:rsidRPr="00A0184E">
        <w:rPr>
          <w:rFonts w:eastAsia="STZhongsong"/>
          <w:sz w:val="21"/>
          <w:szCs w:val="21"/>
          <w:lang w:eastAsia="zh-CN"/>
        </w:rPr>
        <w:tab/>
        <w:t xml:space="preserve">The prior written contract between the data importer and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shall be limited to its own processing operations under the Clauses.</w:t>
      </w:r>
    </w:p>
    <w:p w14:paraId="3C9ADC4A"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3.</w:t>
      </w:r>
      <w:r w:rsidRPr="00A0184E">
        <w:rPr>
          <w:rFonts w:eastAsia="STZhongsong"/>
          <w:sz w:val="21"/>
          <w:szCs w:val="21"/>
          <w:lang w:eastAsia="zh-CN"/>
        </w:rPr>
        <w:tab/>
        <w:t xml:space="preserve">The provisions relating to data protection aspects for </w:t>
      </w:r>
      <w:proofErr w:type="spellStart"/>
      <w:r w:rsidRPr="00A0184E">
        <w:rPr>
          <w:rFonts w:eastAsia="STZhongsong"/>
          <w:sz w:val="21"/>
          <w:szCs w:val="21"/>
          <w:lang w:eastAsia="zh-CN"/>
        </w:rPr>
        <w:t>subprocessing</w:t>
      </w:r>
      <w:proofErr w:type="spellEnd"/>
      <w:r w:rsidRPr="00A0184E">
        <w:rPr>
          <w:rFonts w:eastAsia="STZhongsong"/>
          <w:sz w:val="21"/>
          <w:szCs w:val="21"/>
          <w:lang w:eastAsia="zh-CN"/>
        </w:rPr>
        <w:t xml:space="preserve"> of the contract referred to in paragraph 1 shall be governed by the law of the Member State in which the data exporter is established.</w:t>
      </w:r>
    </w:p>
    <w:p w14:paraId="1C01C80B"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lastRenderedPageBreak/>
        <w:t>4.</w:t>
      </w:r>
      <w:r w:rsidRPr="00A0184E">
        <w:rPr>
          <w:rFonts w:eastAsia="STZhongsong"/>
          <w:sz w:val="21"/>
          <w:szCs w:val="21"/>
          <w:lang w:eastAsia="zh-CN"/>
        </w:rPr>
        <w:tab/>
        <w:t xml:space="preserve">The data exporter shall keep a list of </w:t>
      </w:r>
      <w:proofErr w:type="spellStart"/>
      <w:r w:rsidRPr="00A0184E">
        <w:rPr>
          <w:rFonts w:eastAsia="STZhongsong"/>
          <w:sz w:val="21"/>
          <w:szCs w:val="21"/>
          <w:lang w:eastAsia="zh-CN"/>
        </w:rPr>
        <w:t>subprocessing</w:t>
      </w:r>
      <w:proofErr w:type="spellEnd"/>
      <w:r w:rsidRPr="00A0184E">
        <w:rPr>
          <w:rFonts w:eastAsia="STZhongsong"/>
          <w:sz w:val="21"/>
          <w:szCs w:val="21"/>
          <w:lang w:eastAsia="zh-CN"/>
        </w:rPr>
        <w:t xml:space="preserve"> agreements concluded under the Clauses and notified by the data importer pursuant to Clause 5 (j), which shall be updated at least once a year. The list shall be available to the data exporter's data protection supervisory authority. </w:t>
      </w:r>
    </w:p>
    <w:p w14:paraId="0B641A94" w14:textId="77777777" w:rsidR="00BE5985" w:rsidRPr="00A0184E" w:rsidRDefault="00BE5985" w:rsidP="00BE5985">
      <w:pPr>
        <w:pStyle w:val="Titrearticle"/>
        <w:spacing w:before="0" w:after="0"/>
        <w:rPr>
          <w:rFonts w:eastAsia="STZhongsong"/>
          <w:i w:val="0"/>
          <w:sz w:val="21"/>
          <w:szCs w:val="21"/>
          <w:lang w:eastAsia="zh-CN"/>
        </w:rPr>
      </w:pPr>
      <w:r w:rsidRPr="00A0184E">
        <w:rPr>
          <w:rFonts w:eastAsia="STZhongsong"/>
          <w:i w:val="0"/>
          <w:sz w:val="21"/>
          <w:szCs w:val="21"/>
          <w:lang w:eastAsia="zh-CN"/>
        </w:rPr>
        <w:t>Clause 12</w:t>
      </w:r>
    </w:p>
    <w:p w14:paraId="1A5C454F" w14:textId="77777777" w:rsidR="00BE5985" w:rsidRPr="00A0184E" w:rsidRDefault="00BE5985" w:rsidP="00BE5985">
      <w:pPr>
        <w:pStyle w:val="Titrearticle"/>
        <w:spacing w:before="0" w:after="0"/>
        <w:rPr>
          <w:rFonts w:eastAsia="STZhongsong"/>
          <w:b/>
          <w:i w:val="0"/>
          <w:sz w:val="21"/>
          <w:szCs w:val="21"/>
          <w:lang w:eastAsia="zh-CN"/>
        </w:rPr>
      </w:pPr>
      <w:r w:rsidRPr="00A0184E">
        <w:rPr>
          <w:rFonts w:eastAsia="STZhongsong"/>
          <w:b/>
          <w:i w:val="0"/>
          <w:sz w:val="21"/>
          <w:szCs w:val="21"/>
          <w:lang w:eastAsia="zh-CN"/>
        </w:rPr>
        <w:t>Obligation after the termination of personal data processing services</w:t>
      </w:r>
    </w:p>
    <w:p w14:paraId="60DB9B40" w14:textId="77777777" w:rsidR="00BE5985" w:rsidRPr="00A0184E" w:rsidRDefault="00BE5985" w:rsidP="00BE5985">
      <w:pPr>
        <w:pStyle w:val="ManualNumPar1"/>
        <w:rPr>
          <w:rFonts w:eastAsia="STZhongsong"/>
          <w:sz w:val="21"/>
          <w:szCs w:val="21"/>
          <w:lang w:eastAsia="zh-CN"/>
        </w:rPr>
      </w:pPr>
      <w:r w:rsidRPr="00A0184E">
        <w:rPr>
          <w:rFonts w:eastAsia="STZhongsong"/>
          <w:sz w:val="21"/>
          <w:szCs w:val="21"/>
          <w:lang w:eastAsia="zh-CN"/>
        </w:rPr>
        <w:t>1.</w:t>
      </w:r>
      <w:r w:rsidRPr="00A0184E">
        <w:rPr>
          <w:rFonts w:eastAsia="STZhongsong"/>
          <w:sz w:val="21"/>
          <w:szCs w:val="21"/>
          <w:lang w:eastAsia="zh-CN"/>
        </w:rPr>
        <w:tab/>
        <w:t xml:space="preserve">The parties agree that on the termination of the provision of data processing services, the data importer and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14:paraId="19AB0619" w14:textId="451BB2F6" w:rsidR="00BE5985" w:rsidRPr="00A0184E" w:rsidRDefault="00BE5985" w:rsidP="00A0184E">
      <w:pPr>
        <w:pStyle w:val="ManualNumPar1"/>
        <w:rPr>
          <w:rFonts w:eastAsia="STZhongsong"/>
          <w:sz w:val="21"/>
          <w:szCs w:val="21"/>
          <w:lang w:eastAsia="zh-CN"/>
        </w:rPr>
      </w:pPr>
      <w:r w:rsidRPr="00A0184E">
        <w:rPr>
          <w:rFonts w:eastAsia="STZhongsong"/>
          <w:sz w:val="21"/>
          <w:szCs w:val="21"/>
          <w:lang w:eastAsia="zh-CN"/>
        </w:rPr>
        <w:t>2.</w:t>
      </w:r>
      <w:r w:rsidRPr="00A0184E">
        <w:rPr>
          <w:rFonts w:eastAsia="STZhongsong"/>
          <w:sz w:val="21"/>
          <w:szCs w:val="21"/>
          <w:lang w:eastAsia="zh-CN"/>
        </w:rPr>
        <w:tab/>
        <w:t xml:space="preserve">The data importer and the </w:t>
      </w:r>
      <w:proofErr w:type="spellStart"/>
      <w:r w:rsidRPr="00A0184E">
        <w:rPr>
          <w:rFonts w:eastAsia="STZhongsong"/>
          <w:sz w:val="21"/>
          <w:szCs w:val="21"/>
          <w:lang w:eastAsia="zh-CN"/>
        </w:rPr>
        <w:t>subprocessor</w:t>
      </w:r>
      <w:proofErr w:type="spellEnd"/>
      <w:r w:rsidRPr="00A0184E">
        <w:rPr>
          <w:rFonts w:eastAsia="STZhongsong"/>
          <w:sz w:val="21"/>
          <w:szCs w:val="21"/>
          <w:lang w:eastAsia="zh-CN"/>
        </w:rPr>
        <w:t xml:space="preserve"> warrant that upon request of the data exporter and/or of the supervisory authority, it will submit its data processing facilities for an audit of the measures referred to in paragraph 1.</w:t>
      </w:r>
    </w:p>
    <w:p w14:paraId="4E44F1B5" w14:textId="77777777" w:rsidR="00EA1169" w:rsidRDefault="00EA1169" w:rsidP="007B28DB">
      <w:pPr>
        <w:keepNext/>
        <w:rPr>
          <w:rFonts w:ascii="Times New Roman" w:eastAsia="STZhongsong" w:hAnsi="Times New Roman" w:cs="Times New Roman"/>
          <w:b/>
          <w:sz w:val="21"/>
          <w:szCs w:val="21"/>
          <w:lang w:val="en-GB" w:eastAsia="zh-CN"/>
        </w:rPr>
      </w:pPr>
    </w:p>
    <w:p w14:paraId="5115BBAE" w14:textId="0E14C7E2" w:rsidR="00BE5985" w:rsidRPr="00A0184E" w:rsidRDefault="00BE5985" w:rsidP="007B28DB">
      <w:pPr>
        <w:keepNext/>
        <w:rPr>
          <w:rFonts w:ascii="Times New Roman" w:eastAsia="STZhongsong" w:hAnsi="Times New Roman" w:cs="Times New Roman"/>
          <w:b/>
          <w:sz w:val="21"/>
          <w:szCs w:val="21"/>
          <w:lang w:val="en-GB" w:eastAsia="zh-CN"/>
        </w:rPr>
      </w:pPr>
      <w:permStart w:id="179110664" w:edGrp="everyone"/>
      <w:r w:rsidRPr="00A0184E">
        <w:rPr>
          <w:rFonts w:ascii="Times New Roman" w:eastAsia="STZhongsong" w:hAnsi="Times New Roman" w:cs="Times New Roman"/>
          <w:b/>
          <w:sz w:val="21"/>
          <w:szCs w:val="21"/>
          <w:lang w:val="en-GB" w:eastAsia="zh-CN"/>
        </w:rPr>
        <w:t>On behalf of the data exporter:</w:t>
      </w:r>
      <w:r w:rsidR="0061424D" w:rsidRPr="00A0184E">
        <w:rPr>
          <w:rFonts w:ascii="Times New Roman" w:eastAsia="STZhongsong" w:hAnsi="Times New Roman" w:cs="Times New Roman"/>
          <w:b/>
          <w:sz w:val="21"/>
          <w:szCs w:val="21"/>
          <w:lang w:val="en-GB" w:eastAsia="zh-CN"/>
        </w:rPr>
        <w:t xml:space="preserve"> </w:t>
      </w:r>
      <w:r w:rsidR="007B28DB" w:rsidRPr="00A0184E">
        <w:rPr>
          <w:rFonts w:ascii="Times New Roman" w:eastAsia="STZhongsong" w:hAnsi="Times New Roman" w:cs="Times New Roman"/>
          <w:sz w:val="21"/>
          <w:szCs w:val="21"/>
          <w:highlight w:val="yellow"/>
          <w:lang w:val="en-GB" w:eastAsia="zh-CN"/>
        </w:rPr>
        <w:t>[Customer please complete section below]</w:t>
      </w:r>
    </w:p>
    <w:p w14:paraId="49CDF0CE" w14:textId="17800DB1" w:rsidR="00BE5985" w:rsidRPr="00A0184E" w:rsidRDefault="00BE5985" w:rsidP="007B28DB">
      <w:pPr>
        <w:keepNext/>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Name (written out in full):</w:t>
      </w:r>
      <w:r w:rsidRPr="00A0184E">
        <w:rPr>
          <w:rFonts w:ascii="Times New Roman" w:eastAsia="STZhongsong" w:hAnsi="Times New Roman" w:cs="Times New Roman"/>
          <w:sz w:val="21"/>
          <w:szCs w:val="21"/>
          <w:lang w:val="en-GB" w:eastAsia="zh-CN"/>
        </w:rPr>
        <w:tab/>
      </w:r>
    </w:p>
    <w:p w14:paraId="7C9BEC91" w14:textId="77777777" w:rsidR="00BE5985" w:rsidRPr="00A0184E" w:rsidRDefault="00BE5985" w:rsidP="00BE5985">
      <w:pPr>
        <w:keepNext/>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Position:</w:t>
      </w:r>
      <w:r w:rsidRPr="00A0184E">
        <w:rPr>
          <w:rFonts w:ascii="Times New Roman" w:eastAsia="STZhongsong" w:hAnsi="Times New Roman" w:cs="Times New Roman"/>
          <w:sz w:val="21"/>
          <w:szCs w:val="21"/>
          <w:lang w:val="en-GB" w:eastAsia="zh-CN"/>
        </w:rPr>
        <w:tab/>
      </w:r>
    </w:p>
    <w:p w14:paraId="04CF7FCC" w14:textId="77777777" w:rsidR="00BE5985" w:rsidRPr="00A0184E" w:rsidRDefault="00BE5985" w:rsidP="00BE5985">
      <w:pPr>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Address:</w:t>
      </w:r>
      <w:r w:rsidRPr="00A0184E">
        <w:rPr>
          <w:rFonts w:ascii="Times New Roman" w:eastAsia="STZhongsong" w:hAnsi="Times New Roman" w:cs="Times New Roman"/>
          <w:sz w:val="21"/>
          <w:szCs w:val="21"/>
          <w:lang w:val="en-GB" w:eastAsia="zh-CN"/>
        </w:rPr>
        <w:tab/>
      </w:r>
    </w:p>
    <w:p w14:paraId="2766782C" w14:textId="77777777" w:rsidR="00BE5985" w:rsidRPr="00A0184E" w:rsidRDefault="00BE5985" w:rsidP="00BE5985">
      <w:pPr>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 xml:space="preserve">Other information necessary </w:t>
      </w:r>
      <w:proofErr w:type="gramStart"/>
      <w:r w:rsidRPr="00A0184E">
        <w:rPr>
          <w:rFonts w:ascii="Times New Roman" w:eastAsia="STZhongsong" w:hAnsi="Times New Roman" w:cs="Times New Roman"/>
          <w:sz w:val="21"/>
          <w:szCs w:val="21"/>
          <w:lang w:val="en-GB" w:eastAsia="zh-CN"/>
        </w:rPr>
        <w:t>in order for</w:t>
      </w:r>
      <w:proofErr w:type="gramEnd"/>
      <w:r w:rsidRPr="00A0184E">
        <w:rPr>
          <w:rFonts w:ascii="Times New Roman" w:eastAsia="STZhongsong" w:hAnsi="Times New Roman" w:cs="Times New Roman"/>
          <w:sz w:val="21"/>
          <w:szCs w:val="21"/>
          <w:lang w:val="en-GB" w:eastAsia="zh-CN"/>
        </w:rPr>
        <w:t xml:space="preserve"> the contract to be binding (if any):</w:t>
      </w:r>
      <w:r w:rsidRPr="00A0184E">
        <w:rPr>
          <w:rFonts w:ascii="Times New Roman" w:eastAsia="STZhongsong" w:hAnsi="Times New Roman" w:cs="Times New Roman"/>
          <w:sz w:val="21"/>
          <w:szCs w:val="21"/>
          <w:lang w:val="en-GB" w:eastAsia="zh-CN"/>
        </w:rPr>
        <w:tab/>
      </w:r>
    </w:p>
    <w:p w14:paraId="211CF944" w14:textId="77777777" w:rsidR="00BE5985" w:rsidRPr="00A0184E" w:rsidRDefault="00BE5985" w:rsidP="00BE5985">
      <w:pPr>
        <w:pStyle w:val="NormalRight"/>
        <w:tabs>
          <w:tab w:val="left" w:pos="3969"/>
        </w:tabs>
        <w:jc w:val="left"/>
        <w:rPr>
          <w:rFonts w:eastAsia="STZhongsong"/>
          <w:sz w:val="21"/>
          <w:szCs w:val="21"/>
          <w:lang w:eastAsia="zh-CN"/>
        </w:rPr>
      </w:pPr>
      <w:r w:rsidRPr="00A0184E">
        <w:rPr>
          <w:rFonts w:eastAsia="STZhongsong"/>
          <w:sz w:val="21"/>
          <w:szCs w:val="21"/>
          <w:lang w:eastAsia="zh-CN"/>
        </w:rPr>
        <w:t>Signature……………………………………….</w:t>
      </w:r>
    </w:p>
    <w:p w14:paraId="4F7307E9" w14:textId="5FAAE91B" w:rsidR="00BE5985" w:rsidRPr="00A0184E" w:rsidRDefault="00BE5985" w:rsidP="00A0184E">
      <w:pPr>
        <w:pStyle w:val="NormalCentered"/>
        <w:tabs>
          <w:tab w:val="left" w:pos="3969"/>
        </w:tabs>
        <w:jc w:val="left"/>
        <w:rPr>
          <w:rFonts w:eastAsia="STZhongsong"/>
          <w:sz w:val="21"/>
          <w:szCs w:val="21"/>
          <w:lang w:eastAsia="zh-CN"/>
        </w:rPr>
      </w:pPr>
      <w:r w:rsidRPr="00A0184E">
        <w:rPr>
          <w:rFonts w:eastAsia="STZhongsong"/>
          <w:sz w:val="21"/>
          <w:szCs w:val="21"/>
          <w:lang w:eastAsia="zh-CN"/>
        </w:rPr>
        <w:tab/>
        <w:t>(stamp of organisation)</w:t>
      </w:r>
    </w:p>
    <w:permEnd w:id="179110664"/>
    <w:p w14:paraId="0B034C6A" w14:textId="77777777" w:rsidR="00BE5985" w:rsidRPr="00A0184E" w:rsidRDefault="00BE5985" w:rsidP="00BE5985">
      <w:pPr>
        <w:rPr>
          <w:rFonts w:ascii="Times New Roman" w:eastAsia="STZhongsong" w:hAnsi="Times New Roman" w:cs="Times New Roman"/>
          <w:b/>
          <w:sz w:val="21"/>
          <w:szCs w:val="21"/>
          <w:lang w:val="en-GB" w:eastAsia="zh-CN"/>
        </w:rPr>
      </w:pPr>
      <w:r w:rsidRPr="00A0184E">
        <w:rPr>
          <w:rFonts w:ascii="Times New Roman" w:eastAsia="STZhongsong" w:hAnsi="Times New Roman" w:cs="Times New Roman"/>
          <w:b/>
          <w:sz w:val="21"/>
          <w:szCs w:val="21"/>
          <w:lang w:val="en-GB" w:eastAsia="zh-CN"/>
        </w:rPr>
        <w:t>On behalf of the data importer:</w:t>
      </w:r>
    </w:p>
    <w:p w14:paraId="18973F06" w14:textId="51B6D2D8" w:rsidR="00BE5985" w:rsidRPr="00A0184E" w:rsidRDefault="00EA1169" w:rsidP="00BE5985">
      <w:pPr>
        <w:rPr>
          <w:rFonts w:ascii="Times New Roman" w:eastAsia="STZhongsong" w:hAnsi="Times New Roman" w:cs="Times New Roman"/>
          <w:sz w:val="21"/>
          <w:szCs w:val="21"/>
          <w:lang w:val="en-GB" w:eastAsia="zh-CN"/>
        </w:rPr>
      </w:pPr>
      <w:r>
        <w:rPr>
          <w:rFonts w:ascii="Times New Roman" w:eastAsia="STZhongsong" w:hAnsi="Times New Roman" w:cs="Times New Roman"/>
          <w:sz w:val="21"/>
          <w:szCs w:val="21"/>
          <w:lang w:val="en-GB" w:eastAsia="zh-CN"/>
        </w:rPr>
        <w:t>Name</w:t>
      </w:r>
      <w:r w:rsidR="00BE5985" w:rsidRPr="00A0184E">
        <w:rPr>
          <w:rFonts w:ascii="Times New Roman" w:eastAsia="STZhongsong" w:hAnsi="Times New Roman" w:cs="Times New Roman"/>
          <w:sz w:val="21"/>
          <w:szCs w:val="21"/>
          <w:lang w:val="en-GB" w:eastAsia="zh-CN"/>
        </w:rPr>
        <w:t>:</w:t>
      </w:r>
      <w:r w:rsidR="00A05B11" w:rsidRPr="00A0184E">
        <w:rPr>
          <w:rFonts w:ascii="Times New Roman" w:eastAsia="STZhongsong" w:hAnsi="Times New Roman" w:cs="Times New Roman"/>
          <w:sz w:val="21"/>
          <w:szCs w:val="21"/>
          <w:lang w:val="en-GB" w:eastAsia="zh-CN"/>
        </w:rPr>
        <w:t xml:space="preserve"> IHS Markit Group Holdings Limited</w:t>
      </w:r>
      <w:r w:rsidR="009C7A44" w:rsidRPr="00A0184E">
        <w:rPr>
          <w:rFonts w:ascii="Times New Roman" w:eastAsia="STZhongsong" w:hAnsi="Times New Roman" w:cs="Times New Roman"/>
          <w:sz w:val="21"/>
          <w:szCs w:val="21"/>
          <w:lang w:val="en-GB" w:eastAsia="zh-CN"/>
        </w:rPr>
        <w:t xml:space="preserve"> </w:t>
      </w:r>
      <w:r w:rsidR="005062FA" w:rsidRPr="00A0184E">
        <w:rPr>
          <w:rFonts w:ascii="Times New Roman" w:eastAsia="STZhongsong" w:hAnsi="Times New Roman" w:cs="Times New Roman"/>
          <w:sz w:val="21"/>
          <w:szCs w:val="21"/>
          <w:lang w:val="en-GB" w:eastAsia="zh-CN"/>
        </w:rPr>
        <w:t>on behalf of itself and its applicable affiliated entities</w:t>
      </w:r>
    </w:p>
    <w:p w14:paraId="7D598BB6" w14:textId="2DB3F31E" w:rsidR="00BE5985" w:rsidRPr="00A0184E" w:rsidRDefault="00BE5985" w:rsidP="00BE5985">
      <w:pPr>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Position:</w:t>
      </w:r>
      <w:r w:rsidR="00A0184E" w:rsidRPr="00A0184E">
        <w:rPr>
          <w:rFonts w:ascii="Times New Roman" w:eastAsia="STZhongsong" w:hAnsi="Times New Roman" w:cs="Times New Roman"/>
          <w:sz w:val="21"/>
          <w:szCs w:val="21"/>
          <w:lang w:val="en-GB" w:eastAsia="zh-CN"/>
        </w:rPr>
        <w:t xml:space="preserve"> Managing Director, legal </w:t>
      </w:r>
    </w:p>
    <w:p w14:paraId="6F51D0B5" w14:textId="18064B3E" w:rsidR="00BE5985" w:rsidRPr="00A0184E" w:rsidRDefault="00BE5985" w:rsidP="00BE5985">
      <w:pPr>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Address:</w:t>
      </w:r>
      <w:r w:rsidR="00A0184E" w:rsidRPr="00A0184E">
        <w:rPr>
          <w:rFonts w:ascii="Times New Roman" w:eastAsia="STZhongsong" w:hAnsi="Times New Roman" w:cs="Times New Roman"/>
          <w:sz w:val="21"/>
          <w:szCs w:val="21"/>
          <w:lang w:val="en-GB" w:eastAsia="zh-CN"/>
        </w:rPr>
        <w:t xml:space="preserve"> </w:t>
      </w:r>
      <w:r w:rsidR="00A0184E" w:rsidRPr="00A0184E">
        <w:rPr>
          <w:rFonts w:ascii="Times New Roman" w:eastAsia="STZhongsong" w:hAnsi="Times New Roman" w:cs="Times New Roman"/>
          <w:sz w:val="21"/>
          <w:szCs w:val="21"/>
          <w:lang w:val="en-GB" w:eastAsia="zh-CN"/>
        </w:rPr>
        <w:t xml:space="preserve">4th floor Ropemaker </w:t>
      </w:r>
      <w:proofErr w:type="gramStart"/>
      <w:r w:rsidR="00A0184E" w:rsidRPr="00A0184E">
        <w:rPr>
          <w:rFonts w:ascii="Times New Roman" w:eastAsia="STZhongsong" w:hAnsi="Times New Roman" w:cs="Times New Roman"/>
          <w:sz w:val="21"/>
          <w:szCs w:val="21"/>
          <w:lang w:val="en-GB" w:eastAsia="zh-CN"/>
        </w:rPr>
        <w:t>Place</w:t>
      </w:r>
      <w:r w:rsidR="00A0184E" w:rsidRPr="00A0184E">
        <w:rPr>
          <w:rFonts w:ascii="Times New Roman" w:eastAsia="STZhongsong" w:hAnsi="Times New Roman" w:cs="Times New Roman"/>
          <w:sz w:val="21"/>
          <w:szCs w:val="21"/>
          <w:lang w:val="en-GB" w:eastAsia="zh-CN"/>
        </w:rPr>
        <w:t>,</w:t>
      </w:r>
      <w:r w:rsidR="00A0184E" w:rsidRPr="00A0184E">
        <w:rPr>
          <w:rFonts w:ascii="Times New Roman" w:eastAsia="STZhongsong" w:hAnsi="Times New Roman" w:cs="Times New Roman"/>
          <w:sz w:val="21"/>
          <w:szCs w:val="21"/>
          <w:lang w:val="en-GB" w:eastAsia="zh-CN"/>
        </w:rPr>
        <w:t xml:space="preserve">  25</w:t>
      </w:r>
      <w:proofErr w:type="gramEnd"/>
      <w:r w:rsidR="00A0184E" w:rsidRPr="00A0184E">
        <w:rPr>
          <w:rFonts w:ascii="Times New Roman" w:eastAsia="STZhongsong" w:hAnsi="Times New Roman" w:cs="Times New Roman"/>
          <w:sz w:val="21"/>
          <w:szCs w:val="21"/>
          <w:lang w:val="en-GB" w:eastAsia="zh-CN"/>
        </w:rPr>
        <w:t xml:space="preserve"> Ropemaker Street</w:t>
      </w:r>
      <w:r w:rsidR="00A0184E" w:rsidRPr="00A0184E">
        <w:rPr>
          <w:rFonts w:ascii="Times New Roman" w:eastAsia="STZhongsong" w:hAnsi="Times New Roman" w:cs="Times New Roman"/>
          <w:sz w:val="21"/>
          <w:szCs w:val="21"/>
          <w:lang w:val="en-GB" w:eastAsia="zh-CN"/>
        </w:rPr>
        <w:t xml:space="preserve">, </w:t>
      </w:r>
      <w:r w:rsidR="00A0184E" w:rsidRPr="00A0184E">
        <w:rPr>
          <w:rFonts w:ascii="Times New Roman" w:eastAsia="STZhongsong" w:hAnsi="Times New Roman" w:cs="Times New Roman"/>
          <w:sz w:val="21"/>
          <w:szCs w:val="21"/>
          <w:lang w:val="en-GB" w:eastAsia="zh-CN"/>
        </w:rPr>
        <w:t xml:space="preserve"> </w:t>
      </w:r>
      <w:r w:rsidR="00A0184E">
        <w:rPr>
          <w:rFonts w:ascii="Times New Roman" w:eastAsia="STZhongsong" w:hAnsi="Times New Roman" w:cs="Times New Roman"/>
          <w:sz w:val="21"/>
          <w:szCs w:val="21"/>
          <w:lang w:val="en-GB" w:eastAsia="zh-CN"/>
        </w:rPr>
        <w:t xml:space="preserve">London EC2Y 9LY, UK </w:t>
      </w:r>
    </w:p>
    <w:p w14:paraId="30C098E1" w14:textId="58BDC3DC" w:rsidR="00BE5985" w:rsidRDefault="00BE5985" w:rsidP="00BE5985">
      <w:pPr>
        <w:rPr>
          <w:rFonts w:ascii="Times New Roman" w:eastAsia="STZhongsong" w:hAnsi="Times New Roman" w:cs="Times New Roman"/>
          <w:sz w:val="21"/>
          <w:szCs w:val="21"/>
          <w:lang w:val="en-GB" w:eastAsia="zh-CN"/>
        </w:rPr>
      </w:pPr>
      <w:r w:rsidRPr="00A0184E">
        <w:rPr>
          <w:rFonts w:ascii="Times New Roman" w:eastAsia="STZhongsong" w:hAnsi="Times New Roman" w:cs="Times New Roman"/>
          <w:sz w:val="21"/>
          <w:szCs w:val="21"/>
          <w:lang w:val="en-GB" w:eastAsia="zh-CN"/>
        </w:rPr>
        <w:t xml:space="preserve">Other information necessary </w:t>
      </w:r>
      <w:proofErr w:type="gramStart"/>
      <w:r w:rsidRPr="00A0184E">
        <w:rPr>
          <w:rFonts w:ascii="Times New Roman" w:eastAsia="STZhongsong" w:hAnsi="Times New Roman" w:cs="Times New Roman"/>
          <w:sz w:val="21"/>
          <w:szCs w:val="21"/>
          <w:lang w:val="en-GB" w:eastAsia="zh-CN"/>
        </w:rPr>
        <w:t>in order for</w:t>
      </w:r>
      <w:proofErr w:type="gramEnd"/>
      <w:r w:rsidRPr="00A0184E">
        <w:rPr>
          <w:rFonts w:ascii="Times New Roman" w:eastAsia="STZhongsong" w:hAnsi="Times New Roman" w:cs="Times New Roman"/>
          <w:sz w:val="21"/>
          <w:szCs w:val="21"/>
          <w:lang w:val="en-GB" w:eastAsia="zh-CN"/>
        </w:rPr>
        <w:t xml:space="preserve"> the contract to be binding (if any):</w:t>
      </w:r>
    </w:p>
    <w:p w14:paraId="030FAA7D" w14:textId="7C612985" w:rsidR="00EA1169" w:rsidRPr="00A0184E" w:rsidRDefault="00EA1169" w:rsidP="00BE5985">
      <w:pPr>
        <w:rPr>
          <w:rFonts w:ascii="Times New Roman" w:eastAsia="STZhongsong" w:hAnsi="Times New Roman" w:cs="Times New Roman"/>
          <w:sz w:val="21"/>
          <w:szCs w:val="21"/>
          <w:lang w:val="en-GB" w:eastAsia="zh-CN"/>
        </w:rPr>
      </w:pPr>
      <w:r w:rsidRPr="00EA1169">
        <w:rPr>
          <w:rFonts w:ascii="Times New Roman" w:eastAsia="STZhongsong" w:hAnsi="Times New Roman" w:cs="Times New Roman"/>
          <w:sz w:val="21"/>
          <w:szCs w:val="21"/>
          <w:lang w:val="en-GB" w:eastAsia="zh-CN"/>
        </w:rPr>
        <w:t>Signature</w:t>
      </w:r>
      <w:r>
        <w:rPr>
          <w:rFonts w:ascii="Times New Roman" w:eastAsia="STZhongsong" w:hAnsi="Times New Roman" w:cs="Times New Roman"/>
          <w:sz w:val="21"/>
          <w:szCs w:val="21"/>
          <w:lang w:val="en-GB" w:eastAsia="zh-CN"/>
        </w:rPr>
        <w:t>:</w:t>
      </w:r>
      <w:permStart w:id="1349269122" w:edGrp="everyone"/>
      <w:permEnd w:id="1349269122"/>
    </w:p>
    <w:p w14:paraId="67B5C395" w14:textId="4AC900D2" w:rsidR="00BE5985" w:rsidRPr="00A0184E" w:rsidRDefault="00EA1169" w:rsidP="00BE5985">
      <w:pPr>
        <w:pStyle w:val="NormalRight"/>
        <w:tabs>
          <w:tab w:val="left" w:pos="3969"/>
        </w:tabs>
        <w:jc w:val="left"/>
        <w:rPr>
          <w:rFonts w:eastAsia="STZhongsong"/>
          <w:sz w:val="21"/>
          <w:szCs w:val="21"/>
          <w:lang w:eastAsia="zh-CN"/>
        </w:rPr>
      </w:pPr>
      <w:r>
        <w:rPr>
          <w:rFonts w:ascii="Calibri" w:hAnsi="Calibri" w:cs="Calibri"/>
          <w:noProof/>
          <w:sz w:val="20"/>
          <w:szCs w:val="20"/>
        </w:rPr>
        <w:drawing>
          <wp:inline distT="0" distB="0" distL="0" distR="0" wp14:anchorId="5A4E611C" wp14:editId="0BF05946">
            <wp:extent cx="1820271" cy="591457"/>
            <wp:effectExtent l="0" t="0" r="8890" b="0"/>
            <wp:docPr id="1" name="Picture 1" descr="C:\Users\CHRISM~1\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M~1\AppData\Local\Temp\msohtmlclip1\02\clip_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817" cy="606581"/>
                    </a:xfrm>
                    <a:prstGeom prst="rect">
                      <a:avLst/>
                    </a:prstGeom>
                    <a:noFill/>
                    <a:ln>
                      <a:noFill/>
                    </a:ln>
                  </pic:spPr>
                </pic:pic>
              </a:graphicData>
            </a:graphic>
          </wp:inline>
        </w:drawing>
      </w:r>
    </w:p>
    <w:p w14:paraId="431D0EC9" w14:textId="10341FDF" w:rsidR="00BE5985" w:rsidRDefault="00BE5985" w:rsidP="00A0184E">
      <w:pPr>
        <w:pStyle w:val="NormalCentered"/>
        <w:tabs>
          <w:tab w:val="left" w:pos="3969"/>
        </w:tabs>
        <w:ind w:left="720"/>
        <w:jc w:val="left"/>
        <w:rPr>
          <w:rFonts w:eastAsia="STZhongsong"/>
          <w:sz w:val="22"/>
          <w:szCs w:val="20"/>
          <w:lang w:eastAsia="zh-CN"/>
        </w:rPr>
      </w:pPr>
    </w:p>
    <w:p w14:paraId="2321EFA9" w14:textId="67F3DE37" w:rsidR="00DB2BC8" w:rsidRDefault="00DB2BC8" w:rsidP="00BE5985">
      <w:pPr>
        <w:pStyle w:val="NormalCentered"/>
        <w:tabs>
          <w:tab w:val="left" w:pos="3969"/>
        </w:tabs>
        <w:jc w:val="left"/>
        <w:rPr>
          <w:rFonts w:eastAsia="STZhongsong"/>
          <w:sz w:val="22"/>
          <w:szCs w:val="20"/>
          <w:lang w:eastAsia="zh-CN"/>
        </w:rPr>
      </w:pPr>
    </w:p>
    <w:p w14:paraId="36DBFEF2" w14:textId="25F527BD" w:rsidR="00D32C7A" w:rsidRDefault="00D32C7A">
      <w:pPr>
        <w:rPr>
          <w:rFonts w:ascii="Times New Roman" w:eastAsia="STZhongsong" w:hAnsi="Times New Roman" w:cs="Times New Roman"/>
          <w:szCs w:val="20"/>
          <w:lang w:val="en-GB" w:eastAsia="zh-CN"/>
        </w:rPr>
      </w:pPr>
      <w:r>
        <w:rPr>
          <w:rFonts w:eastAsia="STZhongsong"/>
          <w:szCs w:val="20"/>
          <w:lang w:eastAsia="zh-CN"/>
        </w:rPr>
        <w:br w:type="page"/>
      </w:r>
    </w:p>
    <w:p w14:paraId="49023E2C" w14:textId="77777777" w:rsidR="00DB2BC8" w:rsidRDefault="00DB2BC8" w:rsidP="00BE5985">
      <w:pPr>
        <w:pStyle w:val="NormalCentered"/>
        <w:tabs>
          <w:tab w:val="left" w:pos="3969"/>
        </w:tabs>
        <w:jc w:val="left"/>
        <w:rPr>
          <w:rFonts w:eastAsia="STZhongsong"/>
          <w:sz w:val="22"/>
          <w:szCs w:val="20"/>
          <w:lang w:eastAsia="zh-CN"/>
        </w:rPr>
      </w:pPr>
    </w:p>
    <w:p w14:paraId="42F7B2A9" w14:textId="338DCFAB" w:rsidR="00DB2BC8" w:rsidRPr="00EA1169" w:rsidRDefault="00DB2BC8" w:rsidP="00BE5985">
      <w:pPr>
        <w:pStyle w:val="NormalCentered"/>
        <w:tabs>
          <w:tab w:val="left" w:pos="3969"/>
        </w:tabs>
        <w:jc w:val="left"/>
        <w:rPr>
          <w:rFonts w:eastAsia="STZhongsong"/>
          <w:sz w:val="21"/>
          <w:szCs w:val="21"/>
          <w:lang w:eastAsia="zh-CN"/>
        </w:rPr>
      </w:pPr>
    </w:p>
    <w:p w14:paraId="57535A94" w14:textId="77777777" w:rsidR="00BE5985" w:rsidRPr="00EA1169" w:rsidRDefault="00BE5985" w:rsidP="00BE5985">
      <w:pPr>
        <w:pStyle w:val="NormalCentered"/>
        <w:tabs>
          <w:tab w:val="left" w:pos="3969"/>
        </w:tabs>
        <w:rPr>
          <w:rFonts w:eastAsia="STZhongsong"/>
          <w:sz w:val="21"/>
          <w:szCs w:val="21"/>
          <w:lang w:eastAsia="zh-CN"/>
        </w:rPr>
      </w:pPr>
      <w:r w:rsidRPr="00EA1169">
        <w:rPr>
          <w:rFonts w:eastAsia="STZhongsong"/>
          <w:b/>
          <w:sz w:val="21"/>
          <w:szCs w:val="21"/>
          <w:lang w:eastAsia="zh-CN"/>
        </w:rPr>
        <w:t>Appendix 1 to the Standard Contractual Clauses</w:t>
      </w:r>
    </w:p>
    <w:p w14:paraId="33C6CB37" w14:textId="77777777" w:rsidR="00BE5985" w:rsidRPr="00EA1169" w:rsidRDefault="00BE5985" w:rsidP="00BE5985">
      <w:pPr>
        <w:rPr>
          <w:rFonts w:ascii="Times New Roman" w:eastAsia="STZhongsong" w:hAnsi="Times New Roman" w:cs="Times New Roman"/>
          <w:sz w:val="21"/>
          <w:szCs w:val="21"/>
          <w:lang w:val="en-GB" w:eastAsia="zh-CN"/>
        </w:rPr>
      </w:pPr>
      <w:r w:rsidRPr="00EA1169">
        <w:rPr>
          <w:rFonts w:ascii="Times New Roman" w:eastAsia="STZhongsong" w:hAnsi="Times New Roman" w:cs="Times New Roman"/>
          <w:sz w:val="21"/>
          <w:szCs w:val="21"/>
          <w:lang w:val="en-GB" w:eastAsia="zh-CN"/>
        </w:rPr>
        <w:t>This Appendix forms part of the Clauses and must be completed and signed by the parties.</w:t>
      </w:r>
    </w:p>
    <w:p w14:paraId="6C6EC296" w14:textId="77777777" w:rsidR="00BE5985" w:rsidRPr="00EA1169" w:rsidRDefault="00BE5985" w:rsidP="00BE5985">
      <w:pPr>
        <w:spacing w:after="0"/>
        <w:rPr>
          <w:rFonts w:ascii="Times New Roman" w:eastAsia="STZhongsong" w:hAnsi="Times New Roman" w:cs="Times New Roman"/>
          <w:b/>
          <w:sz w:val="21"/>
          <w:szCs w:val="21"/>
          <w:lang w:val="en-GB" w:eastAsia="zh-CN"/>
        </w:rPr>
      </w:pPr>
      <w:permStart w:id="1171458249" w:edGrp="everyone"/>
      <w:r w:rsidRPr="00EA1169">
        <w:rPr>
          <w:rFonts w:ascii="Times New Roman" w:eastAsia="STZhongsong" w:hAnsi="Times New Roman" w:cs="Times New Roman"/>
          <w:b/>
          <w:sz w:val="21"/>
          <w:szCs w:val="21"/>
          <w:lang w:val="en-GB" w:eastAsia="zh-CN"/>
        </w:rPr>
        <w:t>Data exporter</w:t>
      </w:r>
    </w:p>
    <w:p w14:paraId="702BEAE0" w14:textId="77777777" w:rsidR="00BE5985" w:rsidRPr="00EA1169" w:rsidRDefault="00BE5985" w:rsidP="00BE5985">
      <w:pPr>
        <w:spacing w:after="0"/>
        <w:rPr>
          <w:rFonts w:ascii="Times New Roman" w:eastAsia="STZhongsong" w:hAnsi="Times New Roman" w:cs="Times New Roman"/>
          <w:i/>
          <w:sz w:val="21"/>
          <w:szCs w:val="21"/>
          <w:lang w:val="en-GB" w:eastAsia="zh-CN"/>
        </w:rPr>
      </w:pPr>
      <w:r w:rsidRPr="00EA1169">
        <w:rPr>
          <w:rFonts w:ascii="Times New Roman" w:eastAsia="STZhongsong" w:hAnsi="Times New Roman" w:cs="Times New Roman"/>
          <w:i/>
          <w:sz w:val="21"/>
          <w:szCs w:val="21"/>
          <w:lang w:val="en-GB" w:eastAsia="zh-CN"/>
        </w:rPr>
        <w:t>The data exporter is (please specify briefly your activities relevant to the transfer):</w:t>
      </w:r>
    </w:p>
    <w:p w14:paraId="5FDE9347" w14:textId="6CF506D7" w:rsidR="00BE5985" w:rsidRPr="00EA1169" w:rsidRDefault="00EB63B9" w:rsidP="00BE5985">
      <w:pPr>
        <w:rPr>
          <w:spacing w:val="-2"/>
          <w:sz w:val="21"/>
          <w:szCs w:val="21"/>
        </w:rPr>
      </w:pPr>
      <w:r w:rsidRPr="00EA1169">
        <w:rPr>
          <w:rFonts w:ascii="Times New Roman" w:hAnsi="Times New Roman" w:cs="Times New Roman"/>
          <w:spacing w:val="-2"/>
          <w:sz w:val="21"/>
          <w:szCs w:val="21"/>
        </w:rPr>
        <w:t xml:space="preserve">The legal entity that has entered into the Agreement and any affiliated entities who have subscribed </w:t>
      </w:r>
      <w:r w:rsidR="003A345E" w:rsidRPr="00EA1169">
        <w:rPr>
          <w:rFonts w:ascii="Times New Roman" w:hAnsi="Times New Roman" w:cs="Times New Roman"/>
          <w:spacing w:val="-2"/>
          <w:sz w:val="21"/>
          <w:szCs w:val="21"/>
        </w:rPr>
        <w:t xml:space="preserve">for or are entitled to receive </w:t>
      </w:r>
      <w:r w:rsidRPr="00EA1169">
        <w:rPr>
          <w:rFonts w:ascii="Times New Roman" w:hAnsi="Times New Roman" w:cs="Times New Roman"/>
          <w:spacing w:val="-2"/>
          <w:sz w:val="21"/>
          <w:szCs w:val="21"/>
        </w:rPr>
        <w:t>services pursuant to the Agreement.</w:t>
      </w:r>
      <w:r w:rsidR="003A06DA" w:rsidRPr="00EA1169">
        <w:rPr>
          <w:rFonts w:ascii="Times New Roman" w:hAnsi="Times New Roman" w:cs="Times New Roman"/>
          <w:spacing w:val="-2"/>
          <w:sz w:val="21"/>
          <w:szCs w:val="21"/>
        </w:rPr>
        <w:t xml:space="preserve"> </w:t>
      </w:r>
    </w:p>
    <w:p w14:paraId="78C4E707" w14:textId="77777777" w:rsidR="00BE5985" w:rsidRPr="00EA1169" w:rsidRDefault="00BE5985" w:rsidP="00BE5985">
      <w:pPr>
        <w:spacing w:after="0"/>
        <w:rPr>
          <w:rFonts w:ascii="Times New Roman" w:eastAsia="STZhongsong" w:hAnsi="Times New Roman" w:cs="Times New Roman"/>
          <w:b/>
          <w:sz w:val="21"/>
          <w:szCs w:val="21"/>
          <w:lang w:val="en-GB" w:eastAsia="zh-CN"/>
        </w:rPr>
      </w:pPr>
      <w:bookmarkStart w:id="2" w:name="_Hlk2856514"/>
      <w:permEnd w:id="1171458249"/>
      <w:r w:rsidRPr="00EA1169">
        <w:rPr>
          <w:rFonts w:ascii="Times New Roman" w:eastAsia="STZhongsong" w:hAnsi="Times New Roman" w:cs="Times New Roman"/>
          <w:b/>
          <w:sz w:val="21"/>
          <w:szCs w:val="21"/>
          <w:lang w:val="en-GB" w:eastAsia="zh-CN"/>
        </w:rPr>
        <w:t>Data importer</w:t>
      </w:r>
    </w:p>
    <w:p w14:paraId="34DFE863" w14:textId="77777777" w:rsidR="00BE5985" w:rsidRPr="00EA1169" w:rsidRDefault="00BE5985" w:rsidP="00BE5985">
      <w:pPr>
        <w:spacing w:after="0"/>
        <w:rPr>
          <w:rFonts w:ascii="Times New Roman" w:eastAsia="STZhongsong" w:hAnsi="Times New Roman" w:cs="Times New Roman"/>
          <w:i/>
          <w:sz w:val="21"/>
          <w:szCs w:val="21"/>
          <w:lang w:val="en-GB" w:eastAsia="zh-CN"/>
        </w:rPr>
      </w:pPr>
      <w:r w:rsidRPr="00EA1169">
        <w:rPr>
          <w:rFonts w:ascii="Times New Roman" w:eastAsia="STZhongsong" w:hAnsi="Times New Roman" w:cs="Times New Roman"/>
          <w:i/>
          <w:sz w:val="21"/>
          <w:szCs w:val="21"/>
          <w:lang w:val="en-GB" w:eastAsia="zh-CN"/>
        </w:rPr>
        <w:t>The data importer is (please specify briefly activities relevant to the transfer):</w:t>
      </w:r>
    </w:p>
    <w:p w14:paraId="0CE2E6B9" w14:textId="6706B45B" w:rsidR="00BE5985" w:rsidRPr="00EA1169" w:rsidRDefault="00EB63B9" w:rsidP="00BE5985">
      <w:pPr>
        <w:rPr>
          <w:b/>
          <w:spacing w:val="-2"/>
          <w:sz w:val="21"/>
          <w:szCs w:val="21"/>
        </w:rPr>
      </w:pPr>
      <w:r w:rsidRPr="00EA1169">
        <w:rPr>
          <w:rFonts w:ascii="Times New Roman" w:hAnsi="Times New Roman" w:cs="Times New Roman"/>
          <w:spacing w:val="-2"/>
          <w:sz w:val="21"/>
          <w:szCs w:val="21"/>
        </w:rPr>
        <w:t>IHS Markit Group Holdings Limited or any of its affiliated entities who provide services pursuant to the Agreement</w:t>
      </w:r>
      <w:r w:rsidR="009440A4" w:rsidRPr="00EA1169">
        <w:rPr>
          <w:rFonts w:ascii="Times New Roman" w:hAnsi="Times New Roman" w:cs="Times New Roman"/>
          <w:spacing w:val="-2"/>
          <w:sz w:val="21"/>
          <w:szCs w:val="21"/>
        </w:rPr>
        <w:t xml:space="preserve"> and who perform the activities</w:t>
      </w:r>
      <w:r w:rsidR="00C267B2" w:rsidRPr="00EA1169">
        <w:rPr>
          <w:rFonts w:ascii="Times New Roman" w:hAnsi="Times New Roman" w:cs="Times New Roman"/>
          <w:spacing w:val="-2"/>
          <w:sz w:val="21"/>
          <w:szCs w:val="21"/>
        </w:rPr>
        <w:t xml:space="preserve"> associated with the Agreement</w:t>
      </w:r>
      <w:r w:rsidR="009440A4" w:rsidRPr="00EA1169">
        <w:rPr>
          <w:rFonts w:ascii="Times New Roman" w:hAnsi="Times New Roman" w:cs="Times New Roman"/>
          <w:spacing w:val="-2"/>
          <w:sz w:val="21"/>
          <w:szCs w:val="21"/>
        </w:rPr>
        <w:t>.</w:t>
      </w:r>
      <w:r w:rsidRPr="00EA1169">
        <w:rPr>
          <w:rFonts w:ascii="Times New Roman" w:hAnsi="Times New Roman" w:cs="Times New Roman"/>
          <w:spacing w:val="-2"/>
          <w:sz w:val="21"/>
          <w:szCs w:val="21"/>
        </w:rPr>
        <w:t xml:space="preserve"> </w:t>
      </w:r>
    </w:p>
    <w:bookmarkEnd w:id="2"/>
    <w:p w14:paraId="77BA08FE" w14:textId="77777777" w:rsidR="00BE5985" w:rsidRPr="00EA1169" w:rsidRDefault="00BE5985" w:rsidP="00BE5985">
      <w:pPr>
        <w:spacing w:after="0"/>
        <w:rPr>
          <w:rFonts w:ascii="Times New Roman" w:eastAsia="STZhongsong" w:hAnsi="Times New Roman" w:cs="Times New Roman"/>
          <w:b/>
          <w:sz w:val="21"/>
          <w:szCs w:val="21"/>
          <w:lang w:val="en-GB" w:eastAsia="zh-CN"/>
        </w:rPr>
      </w:pPr>
      <w:permStart w:id="1189834794" w:edGrp="everyone"/>
      <w:r w:rsidRPr="00EA1169">
        <w:rPr>
          <w:rFonts w:ascii="Times New Roman" w:eastAsia="STZhongsong" w:hAnsi="Times New Roman" w:cs="Times New Roman"/>
          <w:b/>
          <w:sz w:val="21"/>
          <w:szCs w:val="21"/>
          <w:lang w:val="en-GB" w:eastAsia="zh-CN"/>
        </w:rPr>
        <w:t>Data subjects</w:t>
      </w:r>
    </w:p>
    <w:p w14:paraId="36F7E48C" w14:textId="69B3D8E9" w:rsidR="00BE5985" w:rsidRPr="00EA1169" w:rsidRDefault="00BE5985" w:rsidP="00BE5985">
      <w:pPr>
        <w:spacing w:after="0"/>
        <w:rPr>
          <w:rFonts w:ascii="Times New Roman" w:eastAsia="STZhongsong" w:hAnsi="Times New Roman" w:cs="Times New Roman"/>
          <w:i/>
          <w:sz w:val="21"/>
          <w:szCs w:val="21"/>
          <w:lang w:val="en-GB" w:eastAsia="zh-CN"/>
        </w:rPr>
      </w:pPr>
      <w:r w:rsidRPr="00EA1169">
        <w:rPr>
          <w:rFonts w:ascii="Times New Roman" w:eastAsia="STZhongsong" w:hAnsi="Times New Roman" w:cs="Times New Roman"/>
          <w:i/>
          <w:sz w:val="21"/>
          <w:szCs w:val="21"/>
          <w:lang w:val="en-GB" w:eastAsia="zh-CN"/>
        </w:rPr>
        <w:t>The personal data transferred concern the following categories of data subjects (please specify):</w:t>
      </w:r>
    </w:p>
    <w:p w14:paraId="339563BF" w14:textId="77777777" w:rsidR="00BA7BA4" w:rsidRPr="00EA1169" w:rsidRDefault="00BA7BA4" w:rsidP="00BE5985">
      <w:pPr>
        <w:spacing w:after="0"/>
        <w:rPr>
          <w:rFonts w:ascii="Times New Roman" w:eastAsia="STZhongsong" w:hAnsi="Times New Roman" w:cs="Times New Roman"/>
          <w:i/>
          <w:sz w:val="21"/>
          <w:szCs w:val="21"/>
          <w:lang w:val="en-GB" w:eastAsia="zh-CN"/>
        </w:rPr>
      </w:pPr>
    </w:p>
    <w:p w14:paraId="222BC85A" w14:textId="67B10CC1" w:rsidR="00253072" w:rsidRPr="00EA1169" w:rsidRDefault="00253072" w:rsidP="00FF1472">
      <w:pPr>
        <w:pStyle w:val="ListParagraph"/>
        <w:numPr>
          <w:ilvl w:val="0"/>
          <w:numId w:val="3"/>
        </w:numPr>
        <w:tabs>
          <w:tab w:val="left" w:pos="3969"/>
        </w:tabs>
        <w:rPr>
          <w:rFonts w:ascii="Times New Roman" w:hAnsi="Times New Roman" w:cs="Times New Roman"/>
          <w:sz w:val="21"/>
          <w:szCs w:val="21"/>
        </w:rPr>
      </w:pPr>
      <w:r w:rsidRPr="00EA1169">
        <w:rPr>
          <w:rFonts w:ascii="Times New Roman" w:hAnsi="Times New Roman" w:cs="Times New Roman"/>
          <w:sz w:val="21"/>
          <w:szCs w:val="21"/>
        </w:rPr>
        <w:t>Employees</w:t>
      </w:r>
    </w:p>
    <w:p w14:paraId="04B1E836" w14:textId="77777777" w:rsidR="00253072" w:rsidRPr="00EA1169" w:rsidRDefault="00253072" w:rsidP="00253072">
      <w:pPr>
        <w:pStyle w:val="ListParagraph"/>
        <w:numPr>
          <w:ilvl w:val="0"/>
          <w:numId w:val="3"/>
        </w:numPr>
        <w:tabs>
          <w:tab w:val="left" w:pos="3969"/>
        </w:tabs>
        <w:rPr>
          <w:rFonts w:ascii="Times New Roman" w:hAnsi="Times New Roman" w:cs="Times New Roman"/>
          <w:sz w:val="21"/>
          <w:szCs w:val="21"/>
        </w:rPr>
      </w:pPr>
      <w:r w:rsidRPr="00EA1169">
        <w:rPr>
          <w:rFonts w:ascii="Times New Roman" w:hAnsi="Times New Roman" w:cs="Times New Roman"/>
          <w:sz w:val="21"/>
          <w:szCs w:val="21"/>
        </w:rPr>
        <w:t>Customers</w:t>
      </w:r>
    </w:p>
    <w:p w14:paraId="382605FB" w14:textId="77777777" w:rsidR="00253072" w:rsidRPr="00EA1169" w:rsidRDefault="00253072" w:rsidP="00253072">
      <w:pPr>
        <w:pStyle w:val="ListParagraph"/>
        <w:numPr>
          <w:ilvl w:val="0"/>
          <w:numId w:val="3"/>
        </w:numPr>
        <w:tabs>
          <w:tab w:val="left" w:pos="3969"/>
        </w:tabs>
        <w:rPr>
          <w:rFonts w:ascii="Times New Roman" w:hAnsi="Times New Roman" w:cs="Times New Roman"/>
          <w:sz w:val="21"/>
          <w:szCs w:val="21"/>
        </w:rPr>
      </w:pPr>
      <w:r w:rsidRPr="00EA1169">
        <w:rPr>
          <w:rFonts w:ascii="Times New Roman" w:hAnsi="Times New Roman" w:cs="Times New Roman"/>
          <w:sz w:val="21"/>
          <w:szCs w:val="21"/>
        </w:rPr>
        <w:t>Prospective Clients</w:t>
      </w:r>
    </w:p>
    <w:p w14:paraId="25C04806" w14:textId="77777777" w:rsidR="00253072" w:rsidRPr="00EA1169" w:rsidRDefault="00253072" w:rsidP="00253072">
      <w:pPr>
        <w:pStyle w:val="ListParagraph"/>
        <w:numPr>
          <w:ilvl w:val="0"/>
          <w:numId w:val="3"/>
        </w:numPr>
        <w:tabs>
          <w:tab w:val="left" w:pos="3969"/>
        </w:tabs>
        <w:rPr>
          <w:rFonts w:ascii="Times New Roman" w:hAnsi="Times New Roman" w:cs="Times New Roman"/>
          <w:sz w:val="21"/>
          <w:szCs w:val="21"/>
        </w:rPr>
      </w:pPr>
      <w:r w:rsidRPr="00EA1169">
        <w:rPr>
          <w:rFonts w:ascii="Times New Roman" w:hAnsi="Times New Roman" w:cs="Times New Roman"/>
          <w:sz w:val="21"/>
          <w:szCs w:val="21"/>
        </w:rPr>
        <w:t>Prospective Hires</w:t>
      </w:r>
    </w:p>
    <w:p w14:paraId="5C97DFDA" w14:textId="77777777" w:rsidR="00253072" w:rsidRPr="00EA1169" w:rsidRDefault="00253072" w:rsidP="00253072">
      <w:pPr>
        <w:pStyle w:val="ListParagraph"/>
        <w:numPr>
          <w:ilvl w:val="0"/>
          <w:numId w:val="3"/>
        </w:numPr>
        <w:tabs>
          <w:tab w:val="left" w:pos="3969"/>
        </w:tabs>
        <w:rPr>
          <w:rFonts w:ascii="Times New Roman" w:hAnsi="Times New Roman" w:cs="Times New Roman"/>
          <w:sz w:val="21"/>
          <w:szCs w:val="21"/>
        </w:rPr>
      </w:pPr>
      <w:r w:rsidRPr="00EA1169">
        <w:rPr>
          <w:rFonts w:ascii="Times New Roman" w:hAnsi="Times New Roman" w:cs="Times New Roman"/>
          <w:sz w:val="21"/>
          <w:szCs w:val="21"/>
        </w:rPr>
        <w:t>Contractors</w:t>
      </w:r>
    </w:p>
    <w:p w14:paraId="41BBFCCB" w14:textId="77777777" w:rsidR="00253072" w:rsidRPr="00EA1169" w:rsidRDefault="00253072" w:rsidP="00253072">
      <w:pPr>
        <w:pStyle w:val="ListParagraph"/>
        <w:numPr>
          <w:ilvl w:val="0"/>
          <w:numId w:val="3"/>
        </w:numPr>
        <w:tabs>
          <w:tab w:val="left" w:pos="3969"/>
        </w:tabs>
        <w:rPr>
          <w:rFonts w:ascii="Times New Roman" w:hAnsi="Times New Roman" w:cs="Times New Roman"/>
          <w:sz w:val="21"/>
          <w:szCs w:val="21"/>
        </w:rPr>
      </w:pPr>
      <w:r w:rsidRPr="00EA1169">
        <w:rPr>
          <w:rFonts w:ascii="Times New Roman" w:hAnsi="Times New Roman" w:cs="Times New Roman"/>
          <w:sz w:val="21"/>
          <w:szCs w:val="21"/>
        </w:rPr>
        <w:t>Vendors</w:t>
      </w:r>
    </w:p>
    <w:p w14:paraId="702553B7" w14:textId="3251EC90" w:rsidR="00BE5985" w:rsidRPr="00EA1169" w:rsidRDefault="009B4FB4" w:rsidP="00CD76EE">
      <w:pPr>
        <w:pStyle w:val="ListParagraph"/>
        <w:numPr>
          <w:ilvl w:val="0"/>
          <w:numId w:val="3"/>
        </w:numPr>
        <w:rPr>
          <w:rFonts w:ascii="Times New Roman" w:hAnsi="Times New Roman" w:cs="Times New Roman"/>
          <w:sz w:val="21"/>
          <w:szCs w:val="21"/>
        </w:rPr>
      </w:pPr>
      <w:r w:rsidRPr="00EA1169">
        <w:rPr>
          <w:rFonts w:ascii="Times New Roman" w:hAnsi="Times New Roman" w:cs="Times New Roman"/>
          <w:sz w:val="21"/>
          <w:szCs w:val="21"/>
        </w:rPr>
        <w:t>Other…………………</w:t>
      </w:r>
      <w:r w:rsidR="00456C6A" w:rsidRPr="00EA1169">
        <w:rPr>
          <w:rFonts w:ascii="Times New Roman" w:hAnsi="Times New Roman" w:cs="Times New Roman"/>
          <w:sz w:val="21"/>
          <w:szCs w:val="21"/>
        </w:rPr>
        <w:t>…</w:t>
      </w:r>
    </w:p>
    <w:p w14:paraId="4C26BE3A" w14:textId="77777777" w:rsidR="00BE5985" w:rsidRPr="00EA1169" w:rsidRDefault="00BE5985" w:rsidP="00CD76EE">
      <w:pPr>
        <w:rPr>
          <w:rFonts w:eastAsia="STZhongsong"/>
          <w:b/>
          <w:sz w:val="21"/>
          <w:szCs w:val="21"/>
          <w:lang w:val="en-GB" w:eastAsia="zh-CN"/>
        </w:rPr>
      </w:pPr>
      <w:r w:rsidRPr="00EA1169">
        <w:rPr>
          <w:rFonts w:eastAsia="STZhongsong"/>
          <w:b/>
          <w:sz w:val="21"/>
          <w:szCs w:val="21"/>
          <w:lang w:val="en-GB" w:eastAsia="zh-CN"/>
        </w:rPr>
        <w:t>Categories of data</w:t>
      </w:r>
    </w:p>
    <w:p w14:paraId="055C95DC" w14:textId="77777777" w:rsidR="00BE5985" w:rsidRPr="00EA1169" w:rsidRDefault="00BE5985" w:rsidP="00BE5985">
      <w:pPr>
        <w:spacing w:after="0"/>
        <w:rPr>
          <w:rFonts w:ascii="Times New Roman" w:eastAsia="STZhongsong" w:hAnsi="Times New Roman" w:cs="Times New Roman"/>
          <w:i/>
          <w:sz w:val="21"/>
          <w:szCs w:val="21"/>
          <w:lang w:val="en-GB" w:eastAsia="zh-CN"/>
        </w:rPr>
      </w:pPr>
      <w:r w:rsidRPr="00EA1169">
        <w:rPr>
          <w:rFonts w:ascii="Times New Roman" w:eastAsia="STZhongsong" w:hAnsi="Times New Roman" w:cs="Times New Roman"/>
          <w:i/>
          <w:sz w:val="21"/>
          <w:szCs w:val="21"/>
          <w:lang w:val="en-GB" w:eastAsia="zh-CN"/>
        </w:rPr>
        <w:t>The personal data transferred concern the following categories of data (please specify):</w:t>
      </w:r>
    </w:p>
    <w:p w14:paraId="77E9C588" w14:textId="631E5894" w:rsidR="00BE5985" w:rsidRPr="00EA1169" w:rsidRDefault="00BE5985" w:rsidP="00BE5985">
      <w:pPr>
        <w:pStyle w:val="ListParagraph"/>
        <w:tabs>
          <w:tab w:val="left" w:pos="3969"/>
        </w:tabs>
        <w:ind w:left="1"/>
        <w:jc w:val="both"/>
        <w:rPr>
          <w:rFonts w:ascii="Times New Roman" w:hAnsi="Times New Roman"/>
          <w:sz w:val="21"/>
          <w:szCs w:val="21"/>
        </w:rPr>
      </w:pPr>
    </w:p>
    <w:p w14:paraId="5E4BE26C" w14:textId="77777777" w:rsidR="00253072" w:rsidRPr="00EA1169" w:rsidRDefault="00253072" w:rsidP="00253072">
      <w:pPr>
        <w:pStyle w:val="ListParagraph"/>
        <w:numPr>
          <w:ilvl w:val="0"/>
          <w:numId w:val="4"/>
        </w:numPr>
        <w:tabs>
          <w:tab w:val="left" w:pos="3969"/>
        </w:tabs>
        <w:jc w:val="both"/>
        <w:rPr>
          <w:rFonts w:ascii="Times New Roman" w:hAnsi="Times New Roman"/>
          <w:sz w:val="21"/>
          <w:szCs w:val="21"/>
        </w:rPr>
      </w:pPr>
      <w:r w:rsidRPr="00EA1169">
        <w:rPr>
          <w:rFonts w:ascii="Times New Roman" w:hAnsi="Times New Roman"/>
          <w:sz w:val="21"/>
          <w:szCs w:val="21"/>
        </w:rPr>
        <w:t>Full Name</w:t>
      </w:r>
    </w:p>
    <w:p w14:paraId="203A385B" w14:textId="77777777" w:rsidR="00253072" w:rsidRPr="00EA1169" w:rsidRDefault="00253072" w:rsidP="00253072">
      <w:pPr>
        <w:pStyle w:val="ListParagraph"/>
        <w:numPr>
          <w:ilvl w:val="0"/>
          <w:numId w:val="4"/>
        </w:numPr>
        <w:tabs>
          <w:tab w:val="left" w:pos="3969"/>
        </w:tabs>
        <w:jc w:val="both"/>
        <w:rPr>
          <w:rFonts w:ascii="Times New Roman" w:hAnsi="Times New Roman"/>
          <w:sz w:val="21"/>
          <w:szCs w:val="21"/>
        </w:rPr>
      </w:pPr>
      <w:r w:rsidRPr="00EA1169">
        <w:rPr>
          <w:rFonts w:ascii="Times New Roman" w:hAnsi="Times New Roman"/>
          <w:sz w:val="21"/>
          <w:szCs w:val="21"/>
        </w:rPr>
        <w:t>Username or Login Information</w:t>
      </w:r>
    </w:p>
    <w:p w14:paraId="7490BCD8" w14:textId="77777777" w:rsidR="00253072" w:rsidRPr="00EA1169" w:rsidRDefault="00253072" w:rsidP="00253072">
      <w:pPr>
        <w:pStyle w:val="ListParagraph"/>
        <w:numPr>
          <w:ilvl w:val="0"/>
          <w:numId w:val="4"/>
        </w:numPr>
        <w:tabs>
          <w:tab w:val="left" w:pos="3969"/>
        </w:tabs>
        <w:jc w:val="both"/>
        <w:rPr>
          <w:rFonts w:ascii="Times New Roman" w:hAnsi="Times New Roman"/>
          <w:sz w:val="21"/>
          <w:szCs w:val="21"/>
        </w:rPr>
      </w:pPr>
      <w:r w:rsidRPr="00EA1169">
        <w:rPr>
          <w:rFonts w:ascii="Times New Roman" w:hAnsi="Times New Roman"/>
          <w:sz w:val="21"/>
          <w:szCs w:val="21"/>
        </w:rPr>
        <w:t>Email Address</w:t>
      </w:r>
    </w:p>
    <w:p w14:paraId="6FA996BD" w14:textId="77777777" w:rsidR="00253072" w:rsidRPr="00EA1169" w:rsidRDefault="00253072" w:rsidP="00253072">
      <w:pPr>
        <w:pStyle w:val="ListParagraph"/>
        <w:numPr>
          <w:ilvl w:val="0"/>
          <w:numId w:val="4"/>
        </w:numPr>
        <w:tabs>
          <w:tab w:val="left" w:pos="3969"/>
        </w:tabs>
        <w:jc w:val="both"/>
        <w:rPr>
          <w:rFonts w:ascii="Times New Roman" w:hAnsi="Times New Roman"/>
          <w:sz w:val="21"/>
          <w:szCs w:val="21"/>
        </w:rPr>
      </w:pPr>
      <w:r w:rsidRPr="00EA1169">
        <w:rPr>
          <w:rFonts w:ascii="Times New Roman" w:hAnsi="Times New Roman"/>
          <w:sz w:val="21"/>
          <w:szCs w:val="21"/>
        </w:rPr>
        <w:t>Phone Number</w:t>
      </w:r>
    </w:p>
    <w:p w14:paraId="5808BCA1" w14:textId="77777777" w:rsidR="00253072" w:rsidRPr="00EA1169" w:rsidRDefault="00253072" w:rsidP="00253072">
      <w:pPr>
        <w:pStyle w:val="ListParagraph"/>
        <w:numPr>
          <w:ilvl w:val="0"/>
          <w:numId w:val="4"/>
        </w:numPr>
        <w:tabs>
          <w:tab w:val="left" w:pos="3969"/>
        </w:tabs>
        <w:jc w:val="both"/>
        <w:rPr>
          <w:rFonts w:ascii="Times New Roman" w:hAnsi="Times New Roman"/>
          <w:sz w:val="21"/>
          <w:szCs w:val="21"/>
        </w:rPr>
      </w:pPr>
      <w:r w:rsidRPr="00EA1169">
        <w:rPr>
          <w:rFonts w:ascii="Times New Roman" w:hAnsi="Times New Roman"/>
          <w:sz w:val="21"/>
          <w:szCs w:val="21"/>
        </w:rPr>
        <w:t>Contact Details</w:t>
      </w:r>
    </w:p>
    <w:p w14:paraId="623962F3" w14:textId="1B590A19" w:rsidR="00253072" w:rsidRPr="00EA1169" w:rsidRDefault="00253072" w:rsidP="00253072">
      <w:pPr>
        <w:pStyle w:val="ListParagraph"/>
        <w:numPr>
          <w:ilvl w:val="0"/>
          <w:numId w:val="4"/>
        </w:numPr>
        <w:tabs>
          <w:tab w:val="left" w:pos="3969"/>
        </w:tabs>
        <w:jc w:val="both"/>
        <w:rPr>
          <w:rFonts w:ascii="Times New Roman" w:hAnsi="Times New Roman"/>
          <w:sz w:val="21"/>
          <w:szCs w:val="21"/>
        </w:rPr>
      </w:pPr>
      <w:r w:rsidRPr="00EA1169">
        <w:rPr>
          <w:rFonts w:ascii="Times New Roman" w:hAnsi="Times New Roman"/>
          <w:sz w:val="21"/>
          <w:szCs w:val="21"/>
        </w:rPr>
        <w:t>Account and Financial Information</w:t>
      </w:r>
    </w:p>
    <w:p w14:paraId="4E95E4C9" w14:textId="77777777" w:rsidR="00253072" w:rsidRPr="00EA1169" w:rsidRDefault="00253072" w:rsidP="00253072">
      <w:pPr>
        <w:pStyle w:val="ListParagraph"/>
        <w:numPr>
          <w:ilvl w:val="0"/>
          <w:numId w:val="4"/>
        </w:numPr>
        <w:tabs>
          <w:tab w:val="left" w:pos="3969"/>
        </w:tabs>
        <w:jc w:val="both"/>
        <w:rPr>
          <w:rFonts w:ascii="Times New Roman" w:hAnsi="Times New Roman"/>
          <w:sz w:val="21"/>
          <w:szCs w:val="21"/>
        </w:rPr>
      </w:pPr>
      <w:r w:rsidRPr="00EA1169">
        <w:rPr>
          <w:rFonts w:ascii="Times New Roman" w:hAnsi="Times New Roman"/>
          <w:sz w:val="21"/>
          <w:szCs w:val="21"/>
        </w:rPr>
        <w:t>Credit Card Information</w:t>
      </w:r>
    </w:p>
    <w:p w14:paraId="6776CB0F" w14:textId="77777777" w:rsidR="00253072" w:rsidRPr="00EA1169" w:rsidRDefault="00253072" w:rsidP="00253072">
      <w:pPr>
        <w:pStyle w:val="ListParagraph"/>
        <w:numPr>
          <w:ilvl w:val="0"/>
          <w:numId w:val="4"/>
        </w:numPr>
        <w:tabs>
          <w:tab w:val="left" w:pos="3969"/>
        </w:tabs>
        <w:jc w:val="both"/>
        <w:rPr>
          <w:rFonts w:ascii="Times New Roman" w:hAnsi="Times New Roman"/>
          <w:sz w:val="21"/>
          <w:szCs w:val="21"/>
        </w:rPr>
      </w:pPr>
      <w:r w:rsidRPr="00EA1169">
        <w:rPr>
          <w:rFonts w:ascii="Times New Roman" w:hAnsi="Times New Roman"/>
          <w:sz w:val="21"/>
          <w:szCs w:val="21"/>
        </w:rPr>
        <w:t>SSN or other National ID</w:t>
      </w:r>
    </w:p>
    <w:p w14:paraId="5358E8B2" w14:textId="77777777" w:rsidR="00253072" w:rsidRPr="00EA1169" w:rsidRDefault="00253072" w:rsidP="00253072">
      <w:pPr>
        <w:pStyle w:val="ListParagraph"/>
        <w:numPr>
          <w:ilvl w:val="0"/>
          <w:numId w:val="4"/>
        </w:numPr>
        <w:tabs>
          <w:tab w:val="left" w:pos="3969"/>
        </w:tabs>
        <w:jc w:val="both"/>
        <w:rPr>
          <w:rFonts w:ascii="Times New Roman" w:hAnsi="Times New Roman"/>
          <w:sz w:val="21"/>
          <w:szCs w:val="21"/>
        </w:rPr>
      </w:pPr>
      <w:r w:rsidRPr="00EA1169">
        <w:rPr>
          <w:rFonts w:ascii="Times New Roman" w:hAnsi="Times New Roman"/>
          <w:sz w:val="21"/>
          <w:szCs w:val="21"/>
        </w:rPr>
        <w:t>Passport Information</w:t>
      </w:r>
    </w:p>
    <w:p w14:paraId="14E3E43C" w14:textId="77777777" w:rsidR="00253072" w:rsidRPr="00EA1169" w:rsidRDefault="00253072" w:rsidP="00253072">
      <w:pPr>
        <w:pStyle w:val="ListParagraph"/>
        <w:numPr>
          <w:ilvl w:val="0"/>
          <w:numId w:val="4"/>
        </w:numPr>
        <w:tabs>
          <w:tab w:val="left" w:pos="3969"/>
        </w:tabs>
        <w:jc w:val="both"/>
        <w:rPr>
          <w:rFonts w:ascii="Times New Roman" w:hAnsi="Times New Roman"/>
          <w:sz w:val="21"/>
          <w:szCs w:val="21"/>
        </w:rPr>
      </w:pPr>
      <w:r w:rsidRPr="00EA1169">
        <w:rPr>
          <w:rFonts w:ascii="Times New Roman" w:hAnsi="Times New Roman"/>
          <w:sz w:val="21"/>
          <w:szCs w:val="21"/>
        </w:rPr>
        <w:t>IP Address</w:t>
      </w:r>
    </w:p>
    <w:p w14:paraId="70EEF7F3" w14:textId="0BED2642" w:rsidR="00BA7BA4" w:rsidRPr="00EA1169" w:rsidRDefault="00BA7BA4" w:rsidP="00BA7BA4">
      <w:pPr>
        <w:pStyle w:val="ListParagraph"/>
        <w:numPr>
          <w:ilvl w:val="0"/>
          <w:numId w:val="4"/>
        </w:numPr>
        <w:tabs>
          <w:tab w:val="left" w:pos="3969"/>
        </w:tabs>
        <w:jc w:val="both"/>
        <w:rPr>
          <w:rFonts w:ascii="Times New Roman" w:hAnsi="Times New Roman"/>
          <w:sz w:val="21"/>
          <w:szCs w:val="21"/>
        </w:rPr>
      </w:pPr>
      <w:r w:rsidRPr="00EA1169">
        <w:rPr>
          <w:rFonts w:ascii="Times New Roman" w:hAnsi="Times New Roman"/>
          <w:sz w:val="21"/>
          <w:szCs w:val="21"/>
        </w:rPr>
        <w:t>Other…………………………</w:t>
      </w:r>
    </w:p>
    <w:p w14:paraId="3B284688" w14:textId="77777777" w:rsidR="00BE5985" w:rsidRPr="00EA1169" w:rsidRDefault="00BE5985" w:rsidP="00BE5985">
      <w:pPr>
        <w:spacing w:after="0"/>
        <w:rPr>
          <w:rFonts w:ascii="Times New Roman" w:eastAsia="STZhongsong" w:hAnsi="Times New Roman" w:cs="Times New Roman"/>
          <w:b/>
          <w:sz w:val="21"/>
          <w:szCs w:val="21"/>
          <w:lang w:val="en-GB" w:eastAsia="zh-CN"/>
        </w:rPr>
      </w:pPr>
      <w:r w:rsidRPr="00EA1169">
        <w:rPr>
          <w:rFonts w:ascii="Times New Roman" w:eastAsia="STZhongsong" w:hAnsi="Times New Roman" w:cs="Times New Roman"/>
          <w:b/>
          <w:sz w:val="21"/>
          <w:szCs w:val="21"/>
          <w:lang w:val="en-GB" w:eastAsia="zh-CN"/>
        </w:rPr>
        <w:t>Special categories of data (if appropriate)</w:t>
      </w:r>
    </w:p>
    <w:p w14:paraId="1326A68D" w14:textId="77777777" w:rsidR="00BE5985" w:rsidRPr="00EA1169" w:rsidRDefault="00BE5985" w:rsidP="00BE5985">
      <w:pPr>
        <w:spacing w:after="0"/>
        <w:rPr>
          <w:rFonts w:ascii="Times New Roman" w:eastAsia="STZhongsong" w:hAnsi="Times New Roman" w:cs="Times New Roman"/>
          <w:i/>
          <w:sz w:val="21"/>
          <w:szCs w:val="21"/>
          <w:lang w:val="en-GB" w:eastAsia="zh-CN"/>
        </w:rPr>
      </w:pPr>
      <w:r w:rsidRPr="00EA1169">
        <w:rPr>
          <w:rFonts w:ascii="Times New Roman" w:eastAsia="STZhongsong" w:hAnsi="Times New Roman" w:cs="Times New Roman"/>
          <w:i/>
          <w:sz w:val="21"/>
          <w:szCs w:val="21"/>
          <w:lang w:val="en-GB" w:eastAsia="zh-CN"/>
        </w:rPr>
        <w:t>The personal data transferred concern the following special categories of data (please specify):</w:t>
      </w:r>
    </w:p>
    <w:p w14:paraId="66597A87" w14:textId="01373AB7" w:rsidR="00DE49FE" w:rsidRPr="00EA1169" w:rsidRDefault="00044E4E" w:rsidP="00BE5985">
      <w:pPr>
        <w:spacing w:after="0"/>
        <w:rPr>
          <w:rFonts w:ascii="Times New Roman" w:eastAsia="STZhongsong" w:hAnsi="Times New Roman" w:cs="Times New Roman"/>
          <w:sz w:val="21"/>
          <w:szCs w:val="21"/>
          <w:lang w:val="en-GB" w:eastAsia="zh-CN"/>
        </w:rPr>
      </w:pPr>
      <w:r w:rsidRPr="00EA1169">
        <w:rPr>
          <w:rFonts w:ascii="Times New Roman" w:eastAsia="STZhongsong" w:hAnsi="Times New Roman" w:cs="Times New Roman"/>
          <w:sz w:val="21"/>
          <w:szCs w:val="21"/>
          <w:lang w:val="en-GB" w:eastAsia="zh-CN"/>
        </w:rPr>
        <w:t>Not applicable</w:t>
      </w:r>
      <w:r w:rsidR="006B7AB5" w:rsidRPr="00EA1169">
        <w:rPr>
          <w:rFonts w:ascii="Times New Roman" w:eastAsia="STZhongsong" w:hAnsi="Times New Roman" w:cs="Times New Roman"/>
          <w:sz w:val="21"/>
          <w:szCs w:val="21"/>
          <w:lang w:val="en-GB" w:eastAsia="zh-CN"/>
        </w:rPr>
        <w:t>.</w:t>
      </w:r>
      <w:r w:rsidRPr="00EA1169">
        <w:rPr>
          <w:rFonts w:ascii="Times New Roman" w:eastAsia="STZhongsong" w:hAnsi="Times New Roman" w:cs="Times New Roman"/>
          <w:sz w:val="21"/>
          <w:szCs w:val="21"/>
          <w:lang w:val="en-GB" w:eastAsia="zh-CN"/>
        </w:rPr>
        <w:t xml:space="preserve"> </w:t>
      </w:r>
    </w:p>
    <w:permEnd w:id="1189834794"/>
    <w:p w14:paraId="55E17FB2" w14:textId="77777777" w:rsidR="00253072" w:rsidRPr="00EA1169" w:rsidRDefault="00253072" w:rsidP="00BE5985">
      <w:pPr>
        <w:spacing w:after="0"/>
        <w:rPr>
          <w:rFonts w:ascii="Times New Roman" w:eastAsia="STZhongsong" w:hAnsi="Times New Roman" w:cs="Times New Roman"/>
          <w:sz w:val="21"/>
          <w:szCs w:val="21"/>
          <w:lang w:val="en-GB" w:eastAsia="zh-CN"/>
        </w:rPr>
      </w:pPr>
    </w:p>
    <w:p w14:paraId="44E152DD" w14:textId="77777777" w:rsidR="00BE5985" w:rsidRPr="00EA1169" w:rsidRDefault="00BE5985" w:rsidP="00BE5985">
      <w:pPr>
        <w:spacing w:after="0"/>
        <w:rPr>
          <w:rFonts w:ascii="Times New Roman" w:eastAsia="STZhongsong" w:hAnsi="Times New Roman" w:cs="Times New Roman"/>
          <w:b/>
          <w:sz w:val="21"/>
          <w:szCs w:val="21"/>
          <w:lang w:val="en-GB" w:eastAsia="zh-CN"/>
        </w:rPr>
      </w:pPr>
      <w:r w:rsidRPr="00EA1169">
        <w:rPr>
          <w:rFonts w:ascii="Times New Roman" w:eastAsia="STZhongsong" w:hAnsi="Times New Roman" w:cs="Times New Roman"/>
          <w:b/>
          <w:sz w:val="21"/>
          <w:szCs w:val="21"/>
          <w:lang w:val="en-GB" w:eastAsia="zh-CN"/>
        </w:rPr>
        <w:t>Processing operations</w:t>
      </w:r>
    </w:p>
    <w:p w14:paraId="1334BA1C" w14:textId="77777777" w:rsidR="00BE5985" w:rsidRPr="00EA1169" w:rsidRDefault="00BE5985" w:rsidP="00BE5985">
      <w:pPr>
        <w:spacing w:after="0"/>
        <w:rPr>
          <w:rFonts w:ascii="Times New Roman" w:eastAsia="STZhongsong" w:hAnsi="Times New Roman" w:cs="Times New Roman"/>
          <w:i/>
          <w:sz w:val="21"/>
          <w:szCs w:val="21"/>
          <w:lang w:val="en-GB" w:eastAsia="zh-CN"/>
        </w:rPr>
      </w:pPr>
      <w:r w:rsidRPr="00EA1169">
        <w:rPr>
          <w:rFonts w:ascii="Times New Roman" w:eastAsia="STZhongsong" w:hAnsi="Times New Roman" w:cs="Times New Roman"/>
          <w:i/>
          <w:sz w:val="21"/>
          <w:szCs w:val="21"/>
          <w:lang w:val="en-GB" w:eastAsia="zh-CN"/>
        </w:rPr>
        <w:t>The personal data transferred will be subject to the following basic processing activities (please specify):</w:t>
      </w:r>
    </w:p>
    <w:p w14:paraId="68D48522" w14:textId="006BC949" w:rsidR="00EA1169" w:rsidRPr="00EA1169" w:rsidRDefault="000B5086" w:rsidP="00BE5985">
      <w:pPr>
        <w:rPr>
          <w:rFonts w:ascii="Times New Roman" w:hAnsi="Times New Roman" w:cs="Times New Roman"/>
          <w:spacing w:val="-2"/>
          <w:sz w:val="21"/>
          <w:szCs w:val="21"/>
        </w:rPr>
      </w:pPr>
      <w:r w:rsidRPr="00EA1169">
        <w:rPr>
          <w:rFonts w:ascii="Times New Roman" w:hAnsi="Times New Roman" w:cs="Times New Roman"/>
          <w:spacing w:val="-2"/>
          <w:sz w:val="21"/>
          <w:szCs w:val="21"/>
        </w:rPr>
        <w:t xml:space="preserve">The </w:t>
      </w:r>
      <w:r w:rsidR="003A345E" w:rsidRPr="00EA1169">
        <w:rPr>
          <w:rFonts w:ascii="Times New Roman" w:hAnsi="Times New Roman" w:cs="Times New Roman"/>
          <w:spacing w:val="-2"/>
          <w:sz w:val="21"/>
          <w:szCs w:val="21"/>
        </w:rPr>
        <w:t xml:space="preserve">personal </w:t>
      </w:r>
      <w:r w:rsidRPr="00EA1169">
        <w:rPr>
          <w:rFonts w:ascii="Times New Roman" w:hAnsi="Times New Roman" w:cs="Times New Roman"/>
          <w:spacing w:val="-2"/>
          <w:sz w:val="21"/>
          <w:szCs w:val="21"/>
        </w:rPr>
        <w:t xml:space="preserve">data will be processed by the data importer as part of the provision of </w:t>
      </w:r>
      <w:r w:rsidR="0025609F" w:rsidRPr="00EA1169">
        <w:rPr>
          <w:rFonts w:ascii="Times New Roman" w:hAnsi="Times New Roman" w:cs="Times New Roman"/>
          <w:spacing w:val="-2"/>
          <w:sz w:val="21"/>
          <w:szCs w:val="21"/>
        </w:rPr>
        <w:t xml:space="preserve">products or </w:t>
      </w:r>
      <w:r w:rsidRPr="00EA1169">
        <w:rPr>
          <w:rFonts w:ascii="Times New Roman" w:hAnsi="Times New Roman" w:cs="Times New Roman"/>
          <w:spacing w:val="-2"/>
          <w:sz w:val="21"/>
          <w:szCs w:val="21"/>
        </w:rPr>
        <w:t>services pursuant to the Agreement.</w:t>
      </w:r>
    </w:p>
    <w:p w14:paraId="4215ACF7" w14:textId="77777777" w:rsidR="00EA1169" w:rsidRPr="00EA1169" w:rsidRDefault="00EA1169">
      <w:pPr>
        <w:rPr>
          <w:rFonts w:ascii="Times New Roman" w:hAnsi="Times New Roman" w:cs="Times New Roman"/>
          <w:spacing w:val="-2"/>
          <w:sz w:val="21"/>
          <w:szCs w:val="21"/>
        </w:rPr>
      </w:pPr>
      <w:r w:rsidRPr="00EA1169">
        <w:rPr>
          <w:rFonts w:ascii="Times New Roman" w:hAnsi="Times New Roman" w:cs="Times New Roman"/>
          <w:spacing w:val="-2"/>
          <w:sz w:val="21"/>
          <w:szCs w:val="21"/>
        </w:rPr>
        <w:br w:type="page"/>
      </w:r>
    </w:p>
    <w:p w14:paraId="4E6B2B5F" w14:textId="77777777" w:rsidR="00BE5985" w:rsidRPr="00EA1169" w:rsidRDefault="00BE5985" w:rsidP="00BE5985">
      <w:pPr>
        <w:rPr>
          <w:rFonts w:ascii="Times New Roman" w:hAnsi="Times New Roman" w:cs="Times New Roman"/>
          <w:spacing w:val="-2"/>
          <w:sz w:val="21"/>
          <w:szCs w:val="21"/>
        </w:rPr>
      </w:pPr>
    </w:p>
    <w:p w14:paraId="52A7ACD8" w14:textId="77777777" w:rsidR="00BE5985" w:rsidRPr="00EA1169" w:rsidRDefault="00BE5985" w:rsidP="00BE5985">
      <w:pPr>
        <w:pStyle w:val="Annexetitre"/>
        <w:rPr>
          <w:rFonts w:eastAsia="STZhongsong"/>
          <w:sz w:val="21"/>
          <w:szCs w:val="21"/>
          <w:u w:val="none"/>
          <w:lang w:eastAsia="zh-CN"/>
        </w:rPr>
      </w:pPr>
      <w:r w:rsidRPr="00EA1169">
        <w:rPr>
          <w:rFonts w:eastAsia="STZhongsong"/>
          <w:sz w:val="21"/>
          <w:szCs w:val="21"/>
          <w:u w:val="none"/>
          <w:lang w:eastAsia="zh-CN"/>
        </w:rPr>
        <w:t>Appendix 2 to the Standard Contractual Clauses</w:t>
      </w:r>
    </w:p>
    <w:p w14:paraId="059EB343" w14:textId="256ED3D3" w:rsidR="00BE5985" w:rsidRPr="00EA1169" w:rsidRDefault="00BE5985" w:rsidP="00BE5985">
      <w:pPr>
        <w:rPr>
          <w:rFonts w:ascii="Times New Roman" w:eastAsia="STZhongsong" w:hAnsi="Times New Roman" w:cs="Times New Roman"/>
          <w:sz w:val="21"/>
          <w:szCs w:val="21"/>
          <w:lang w:val="en-GB" w:eastAsia="zh-CN"/>
        </w:rPr>
      </w:pPr>
      <w:r w:rsidRPr="00EA1169">
        <w:rPr>
          <w:rFonts w:ascii="Times New Roman" w:eastAsia="STZhongsong" w:hAnsi="Times New Roman" w:cs="Times New Roman"/>
          <w:sz w:val="21"/>
          <w:szCs w:val="21"/>
          <w:lang w:val="en-GB" w:eastAsia="zh-CN"/>
        </w:rPr>
        <w:t>This Appendix forms part of the Clauses and must be completed and signed by the parties.</w:t>
      </w:r>
    </w:p>
    <w:p w14:paraId="344FCE2F" w14:textId="77777777" w:rsidR="00BE5985" w:rsidRPr="00EA1169" w:rsidRDefault="00BE5985" w:rsidP="00BE5985">
      <w:pPr>
        <w:rPr>
          <w:rFonts w:ascii="Times New Roman" w:eastAsia="STZhongsong" w:hAnsi="Times New Roman" w:cs="Times New Roman"/>
          <w:sz w:val="21"/>
          <w:szCs w:val="21"/>
          <w:lang w:val="en-GB" w:eastAsia="zh-CN"/>
        </w:rPr>
      </w:pPr>
      <w:r w:rsidRPr="00EA1169">
        <w:rPr>
          <w:rFonts w:ascii="Times New Roman" w:eastAsia="STZhongsong" w:hAnsi="Times New Roman" w:cs="Times New Roman"/>
          <w:sz w:val="21"/>
          <w:szCs w:val="21"/>
          <w:lang w:val="en-GB" w:eastAsia="zh-CN"/>
        </w:rPr>
        <w:t>Description of the technical and organisational security measures implemented by the data importer in accordance with Clauses 4(d) and 5(c) (or document/legislation attached):</w:t>
      </w:r>
    </w:p>
    <w:p w14:paraId="74A5A76E" w14:textId="77777777" w:rsidR="00BE5985" w:rsidRPr="00EA1169" w:rsidRDefault="00BE5985" w:rsidP="00BE5985">
      <w:pPr>
        <w:pStyle w:val="Default"/>
        <w:rPr>
          <w:sz w:val="21"/>
          <w:szCs w:val="21"/>
        </w:rPr>
      </w:pPr>
    </w:p>
    <w:p w14:paraId="1215164F" w14:textId="77777777" w:rsidR="00BE5985" w:rsidRPr="00EA1169" w:rsidRDefault="00BE5985" w:rsidP="00BE5985">
      <w:pPr>
        <w:pStyle w:val="ListParagraph"/>
        <w:numPr>
          <w:ilvl w:val="0"/>
          <w:numId w:val="2"/>
        </w:numPr>
        <w:rPr>
          <w:rFonts w:ascii="Times New Roman" w:hAnsi="Times New Roman" w:cs="Times New Roman"/>
          <w:spacing w:val="-2"/>
          <w:sz w:val="21"/>
          <w:szCs w:val="21"/>
        </w:rPr>
      </w:pPr>
      <w:r w:rsidRPr="00EA1169">
        <w:rPr>
          <w:rFonts w:ascii="Times New Roman" w:hAnsi="Times New Roman" w:cs="Times New Roman"/>
          <w:spacing w:val="-2"/>
          <w:sz w:val="21"/>
          <w:szCs w:val="21"/>
        </w:rPr>
        <w:t xml:space="preserve">IHS Markit maintains a comprehensive, written information security program that contains administrative, technical, and physical safeguards that are appropriate to (a) the size, scope and type of IHS </w:t>
      </w:r>
      <w:proofErr w:type="spellStart"/>
      <w:r w:rsidRPr="00EA1169">
        <w:rPr>
          <w:rFonts w:ascii="Times New Roman" w:hAnsi="Times New Roman" w:cs="Times New Roman"/>
          <w:spacing w:val="-2"/>
          <w:sz w:val="21"/>
          <w:szCs w:val="21"/>
        </w:rPr>
        <w:t>Markit’s</w:t>
      </w:r>
      <w:proofErr w:type="spellEnd"/>
      <w:r w:rsidRPr="00EA1169">
        <w:rPr>
          <w:rFonts w:ascii="Times New Roman" w:hAnsi="Times New Roman" w:cs="Times New Roman"/>
          <w:spacing w:val="-2"/>
          <w:sz w:val="21"/>
          <w:szCs w:val="21"/>
        </w:rPr>
        <w:t xml:space="preserve"> business; (b) the amount of resources available to IHS Markit; (c) the type of information that IHS Markit will store; and (d) the need for security and confidentiality of such information.</w:t>
      </w:r>
    </w:p>
    <w:p w14:paraId="4E05852D" w14:textId="77777777" w:rsidR="00BE5985" w:rsidRPr="00EA1169" w:rsidRDefault="00BE5985" w:rsidP="00BE5985">
      <w:pPr>
        <w:pStyle w:val="ListParagraph"/>
        <w:rPr>
          <w:rFonts w:ascii="Times New Roman" w:hAnsi="Times New Roman" w:cs="Times New Roman"/>
          <w:spacing w:val="-2"/>
          <w:sz w:val="21"/>
          <w:szCs w:val="21"/>
        </w:rPr>
      </w:pPr>
    </w:p>
    <w:p w14:paraId="44D2FD31" w14:textId="77777777" w:rsidR="00BE5985" w:rsidRPr="00EA1169" w:rsidRDefault="00BE5985" w:rsidP="00BE5985">
      <w:pPr>
        <w:pStyle w:val="ListParagraph"/>
        <w:numPr>
          <w:ilvl w:val="0"/>
          <w:numId w:val="2"/>
        </w:numPr>
        <w:rPr>
          <w:rFonts w:ascii="Times New Roman" w:hAnsi="Times New Roman" w:cs="Times New Roman"/>
          <w:spacing w:val="-2"/>
          <w:sz w:val="21"/>
          <w:szCs w:val="21"/>
        </w:rPr>
      </w:pPr>
      <w:r w:rsidRPr="00EA1169">
        <w:rPr>
          <w:rFonts w:ascii="Times New Roman" w:hAnsi="Times New Roman" w:cs="Times New Roman"/>
          <w:spacing w:val="-2"/>
          <w:sz w:val="21"/>
          <w:szCs w:val="21"/>
        </w:rPr>
        <w:t>More specifically,</w:t>
      </w:r>
    </w:p>
    <w:p w14:paraId="6D482594" w14:textId="77777777" w:rsidR="00BE5985" w:rsidRPr="00EA1169" w:rsidRDefault="00BE5985" w:rsidP="00BE5985">
      <w:pPr>
        <w:pStyle w:val="ListParagraph"/>
        <w:numPr>
          <w:ilvl w:val="1"/>
          <w:numId w:val="2"/>
        </w:numPr>
        <w:rPr>
          <w:rFonts w:ascii="Times New Roman" w:hAnsi="Times New Roman" w:cs="Times New Roman"/>
          <w:spacing w:val="-2"/>
          <w:sz w:val="21"/>
          <w:szCs w:val="21"/>
        </w:rPr>
      </w:pPr>
      <w:r w:rsidRPr="00EA1169">
        <w:rPr>
          <w:rFonts w:ascii="Times New Roman" w:hAnsi="Times New Roman" w:cs="Times New Roman"/>
          <w:spacing w:val="-2"/>
          <w:sz w:val="21"/>
          <w:szCs w:val="21"/>
        </w:rPr>
        <w:t>IHS Markit shall take and implement adequate technical and organizational measures to protect the Personal Data against unauthorized or unlawful Processing of Personal Data and against the accidental loss, destruction, or damage to any Personal Data.</w:t>
      </w:r>
    </w:p>
    <w:p w14:paraId="03D6845F" w14:textId="77777777" w:rsidR="00BE5985" w:rsidRPr="00EA1169" w:rsidRDefault="00BE5985" w:rsidP="00BE5985">
      <w:pPr>
        <w:pStyle w:val="ListParagraph"/>
        <w:numPr>
          <w:ilvl w:val="1"/>
          <w:numId w:val="2"/>
        </w:numPr>
        <w:rPr>
          <w:rFonts w:ascii="Times New Roman" w:hAnsi="Times New Roman" w:cs="Times New Roman"/>
          <w:spacing w:val="-2"/>
          <w:sz w:val="21"/>
          <w:szCs w:val="21"/>
        </w:rPr>
      </w:pPr>
      <w:r w:rsidRPr="00EA1169">
        <w:rPr>
          <w:rFonts w:ascii="Times New Roman" w:hAnsi="Times New Roman" w:cs="Times New Roman"/>
          <w:spacing w:val="-2"/>
          <w:sz w:val="21"/>
          <w:szCs w:val="21"/>
        </w:rPr>
        <w:t xml:space="preserve">IHS Markit shall notify Customer of any unauthorized disclosure of Personal Data as required by Applicable Laws and in accordance with the relevant contractual provisions of the Agreement. </w:t>
      </w:r>
    </w:p>
    <w:p w14:paraId="57A0EFAD" w14:textId="77777777" w:rsidR="00BE5985" w:rsidRPr="00EA1169" w:rsidRDefault="00BE5985" w:rsidP="00BE5985">
      <w:pPr>
        <w:rPr>
          <w:rFonts w:ascii="Times New Roman" w:eastAsia="STZhongsong" w:hAnsi="Times New Roman" w:cs="Times New Roman"/>
          <w:b/>
          <w:sz w:val="21"/>
          <w:szCs w:val="21"/>
          <w:lang w:val="en-GB" w:eastAsia="zh-CN"/>
        </w:rPr>
      </w:pPr>
      <w:permStart w:id="432241489" w:edGrp="everyone"/>
    </w:p>
    <w:p w14:paraId="54179E68" w14:textId="523B351B" w:rsidR="00BE5985" w:rsidRPr="00EA1169" w:rsidRDefault="00BE5985" w:rsidP="00A0184E">
      <w:pPr>
        <w:keepNext/>
        <w:rPr>
          <w:rFonts w:ascii="Times New Roman" w:eastAsia="STZhongsong" w:hAnsi="Times New Roman" w:cs="Times New Roman"/>
          <w:b/>
          <w:sz w:val="21"/>
          <w:szCs w:val="21"/>
          <w:lang w:val="en-GB" w:eastAsia="zh-CN"/>
        </w:rPr>
      </w:pPr>
      <w:r w:rsidRPr="00EA1169">
        <w:rPr>
          <w:rFonts w:ascii="Times New Roman" w:eastAsia="STZhongsong" w:hAnsi="Times New Roman" w:cs="Times New Roman"/>
          <w:b/>
          <w:sz w:val="21"/>
          <w:szCs w:val="21"/>
          <w:lang w:val="en-GB" w:eastAsia="zh-CN"/>
        </w:rPr>
        <w:t>DATA EXPORTER</w:t>
      </w:r>
      <w:r w:rsidR="00A0184E" w:rsidRPr="00EA1169">
        <w:rPr>
          <w:rFonts w:ascii="Times New Roman" w:eastAsia="STZhongsong" w:hAnsi="Times New Roman" w:cs="Times New Roman"/>
          <w:b/>
          <w:sz w:val="21"/>
          <w:szCs w:val="21"/>
          <w:lang w:val="en-GB" w:eastAsia="zh-CN"/>
        </w:rPr>
        <w:t xml:space="preserve"> </w:t>
      </w:r>
      <w:r w:rsidR="00A0184E" w:rsidRPr="00EA1169">
        <w:rPr>
          <w:rFonts w:ascii="Times New Roman" w:eastAsia="STZhongsong" w:hAnsi="Times New Roman" w:cs="Times New Roman"/>
          <w:sz w:val="21"/>
          <w:szCs w:val="21"/>
          <w:highlight w:val="yellow"/>
          <w:lang w:val="en-GB" w:eastAsia="zh-CN"/>
        </w:rPr>
        <w:t>[Customer please complete section below]</w:t>
      </w:r>
    </w:p>
    <w:p w14:paraId="2924DE77" w14:textId="77777777" w:rsidR="00BE5985" w:rsidRPr="00EA1169" w:rsidRDefault="00BE5985" w:rsidP="00BE5985">
      <w:pPr>
        <w:rPr>
          <w:rFonts w:ascii="Times New Roman" w:eastAsia="STZhongsong" w:hAnsi="Times New Roman" w:cs="Times New Roman"/>
          <w:sz w:val="21"/>
          <w:szCs w:val="21"/>
          <w:lang w:val="en-GB" w:eastAsia="zh-CN"/>
        </w:rPr>
      </w:pPr>
      <w:proofErr w:type="gramStart"/>
      <w:r w:rsidRPr="00EA1169">
        <w:rPr>
          <w:rFonts w:ascii="Times New Roman" w:eastAsia="STZhongsong" w:hAnsi="Times New Roman" w:cs="Times New Roman"/>
          <w:sz w:val="21"/>
          <w:szCs w:val="21"/>
          <w:lang w:val="en-GB" w:eastAsia="zh-CN"/>
        </w:rPr>
        <w:t>Name:…</w:t>
      </w:r>
      <w:proofErr w:type="gramEnd"/>
      <w:r w:rsidRPr="00EA1169">
        <w:rPr>
          <w:rFonts w:ascii="Times New Roman" w:eastAsia="STZhongsong" w:hAnsi="Times New Roman" w:cs="Times New Roman"/>
          <w:sz w:val="21"/>
          <w:szCs w:val="21"/>
          <w:lang w:val="en-GB" w:eastAsia="zh-CN"/>
        </w:rPr>
        <w:t>……………………………</w:t>
      </w:r>
      <w:r w:rsidRPr="00EA1169">
        <w:rPr>
          <w:rFonts w:ascii="Times New Roman" w:eastAsia="STZhongsong" w:hAnsi="Times New Roman" w:cs="Times New Roman"/>
          <w:sz w:val="21"/>
          <w:szCs w:val="21"/>
          <w:lang w:val="en-GB" w:eastAsia="zh-CN"/>
        </w:rPr>
        <w:tab/>
      </w:r>
    </w:p>
    <w:p w14:paraId="0677372D" w14:textId="7438CDED" w:rsidR="00BE5985" w:rsidRPr="00EA1169" w:rsidRDefault="00BE5985" w:rsidP="00BE5985">
      <w:pPr>
        <w:rPr>
          <w:rFonts w:ascii="Times New Roman" w:eastAsia="STZhongsong" w:hAnsi="Times New Roman" w:cs="Times New Roman"/>
          <w:sz w:val="21"/>
          <w:szCs w:val="21"/>
          <w:lang w:val="en-GB" w:eastAsia="zh-CN"/>
        </w:rPr>
      </w:pPr>
      <w:r w:rsidRPr="00EA1169">
        <w:rPr>
          <w:rFonts w:ascii="Times New Roman" w:eastAsia="STZhongsong" w:hAnsi="Times New Roman" w:cs="Times New Roman"/>
          <w:sz w:val="21"/>
          <w:szCs w:val="21"/>
          <w:lang w:val="en-GB" w:eastAsia="zh-CN"/>
        </w:rPr>
        <w:t>Authorised Signature</w:t>
      </w:r>
      <w:r w:rsidR="00A0184E" w:rsidRPr="00EA1169">
        <w:rPr>
          <w:rFonts w:ascii="Times New Roman" w:eastAsia="STZhongsong" w:hAnsi="Times New Roman" w:cs="Times New Roman"/>
          <w:sz w:val="21"/>
          <w:szCs w:val="21"/>
          <w:lang w:val="en-GB" w:eastAsia="zh-CN"/>
        </w:rPr>
        <w:t>:</w:t>
      </w:r>
      <w:r w:rsidRPr="00EA1169">
        <w:rPr>
          <w:rFonts w:ascii="Times New Roman" w:eastAsia="STZhongsong" w:hAnsi="Times New Roman" w:cs="Times New Roman"/>
          <w:sz w:val="21"/>
          <w:szCs w:val="21"/>
          <w:lang w:val="en-GB" w:eastAsia="zh-CN"/>
        </w:rPr>
        <w:t xml:space="preserve"> ……………………</w:t>
      </w:r>
    </w:p>
    <w:permEnd w:id="432241489"/>
    <w:p w14:paraId="430FC98C" w14:textId="77777777" w:rsidR="00A0184E" w:rsidRPr="00EA1169" w:rsidRDefault="00A0184E" w:rsidP="00BE5985">
      <w:pPr>
        <w:rPr>
          <w:rFonts w:ascii="Times New Roman" w:eastAsia="STZhongsong" w:hAnsi="Times New Roman" w:cs="Times New Roman"/>
          <w:b/>
          <w:sz w:val="21"/>
          <w:szCs w:val="21"/>
          <w:lang w:val="en-GB" w:eastAsia="zh-CN"/>
        </w:rPr>
      </w:pPr>
    </w:p>
    <w:p w14:paraId="268C78D0" w14:textId="4471211A" w:rsidR="00BE5985" w:rsidRPr="00EA1169" w:rsidRDefault="00BE5985" w:rsidP="00BE5985">
      <w:pPr>
        <w:rPr>
          <w:rFonts w:ascii="Times New Roman" w:eastAsia="STZhongsong" w:hAnsi="Times New Roman" w:cs="Times New Roman"/>
          <w:b/>
          <w:sz w:val="21"/>
          <w:szCs w:val="21"/>
          <w:lang w:val="en-GB" w:eastAsia="zh-CN"/>
        </w:rPr>
      </w:pPr>
      <w:r w:rsidRPr="00EA1169">
        <w:rPr>
          <w:rFonts w:ascii="Times New Roman" w:eastAsia="STZhongsong" w:hAnsi="Times New Roman" w:cs="Times New Roman"/>
          <w:b/>
          <w:sz w:val="21"/>
          <w:szCs w:val="21"/>
          <w:lang w:val="en-GB" w:eastAsia="zh-CN"/>
        </w:rPr>
        <w:t>DATA IMPORTER</w:t>
      </w:r>
    </w:p>
    <w:p w14:paraId="760397A1" w14:textId="77777777" w:rsidR="00BE5985" w:rsidRPr="00EA1169" w:rsidRDefault="00BE5985" w:rsidP="00BE5985">
      <w:pPr>
        <w:rPr>
          <w:rFonts w:ascii="Times New Roman" w:eastAsia="STZhongsong" w:hAnsi="Times New Roman" w:cs="Times New Roman"/>
          <w:sz w:val="21"/>
          <w:szCs w:val="21"/>
          <w:lang w:val="en-GB" w:eastAsia="zh-CN"/>
        </w:rPr>
      </w:pPr>
      <w:r w:rsidRPr="00EA1169">
        <w:rPr>
          <w:rFonts w:ascii="Times New Roman" w:eastAsia="STZhongsong" w:hAnsi="Times New Roman" w:cs="Times New Roman"/>
          <w:sz w:val="21"/>
          <w:szCs w:val="21"/>
          <w:lang w:val="en-GB" w:eastAsia="zh-CN"/>
        </w:rPr>
        <w:t>Name:</w:t>
      </w:r>
      <w:r w:rsidR="00A05B11" w:rsidRPr="00EA1169">
        <w:rPr>
          <w:rFonts w:ascii="Times New Roman" w:eastAsia="STZhongsong" w:hAnsi="Times New Roman" w:cs="Times New Roman"/>
          <w:sz w:val="21"/>
          <w:szCs w:val="21"/>
          <w:lang w:val="en-GB" w:eastAsia="zh-CN"/>
        </w:rPr>
        <w:t xml:space="preserve"> IHS Markit Group Holdings Limited</w:t>
      </w:r>
      <w:r w:rsidR="005062FA" w:rsidRPr="00EA1169">
        <w:rPr>
          <w:rFonts w:ascii="Times New Roman" w:eastAsia="STZhongsong" w:hAnsi="Times New Roman" w:cs="Times New Roman"/>
          <w:sz w:val="21"/>
          <w:szCs w:val="21"/>
          <w:lang w:val="en-GB" w:eastAsia="zh-CN"/>
        </w:rPr>
        <w:t xml:space="preserve"> on behalf of itself and its applicable affiliated entities</w:t>
      </w:r>
      <w:r w:rsidRPr="00EA1169">
        <w:rPr>
          <w:rFonts w:ascii="Times New Roman" w:eastAsia="STZhongsong" w:hAnsi="Times New Roman" w:cs="Times New Roman"/>
          <w:sz w:val="21"/>
          <w:szCs w:val="21"/>
          <w:lang w:val="en-GB" w:eastAsia="zh-CN"/>
        </w:rPr>
        <w:tab/>
      </w:r>
    </w:p>
    <w:p w14:paraId="718B543C" w14:textId="42410013" w:rsidR="008E320A" w:rsidRPr="00EA1169" w:rsidRDefault="00BE5985">
      <w:pPr>
        <w:rPr>
          <w:rFonts w:ascii="Times New Roman" w:eastAsia="STZhongsong" w:hAnsi="Times New Roman" w:cs="Times New Roman"/>
          <w:sz w:val="21"/>
          <w:szCs w:val="21"/>
          <w:lang w:val="en-GB" w:eastAsia="zh-CN"/>
        </w:rPr>
      </w:pPr>
      <w:r w:rsidRPr="00EA1169">
        <w:rPr>
          <w:rFonts w:ascii="Times New Roman" w:eastAsia="STZhongsong" w:hAnsi="Times New Roman" w:cs="Times New Roman"/>
          <w:sz w:val="21"/>
          <w:szCs w:val="21"/>
          <w:lang w:val="en-GB" w:eastAsia="zh-CN"/>
        </w:rPr>
        <w:t>Authorised Signature</w:t>
      </w:r>
      <w:r w:rsidR="00A0184E" w:rsidRPr="00EA1169">
        <w:rPr>
          <w:rFonts w:ascii="Times New Roman" w:eastAsia="STZhongsong" w:hAnsi="Times New Roman" w:cs="Times New Roman"/>
          <w:sz w:val="21"/>
          <w:szCs w:val="21"/>
          <w:lang w:val="en-GB" w:eastAsia="zh-CN"/>
        </w:rPr>
        <w:t>:</w:t>
      </w:r>
      <w:r w:rsidRPr="00EA1169">
        <w:rPr>
          <w:rFonts w:ascii="Times New Roman" w:eastAsia="STZhongsong" w:hAnsi="Times New Roman" w:cs="Times New Roman"/>
          <w:sz w:val="21"/>
          <w:szCs w:val="21"/>
          <w:lang w:val="en-GB" w:eastAsia="zh-CN"/>
        </w:rPr>
        <w:t xml:space="preserve"> </w:t>
      </w:r>
    </w:p>
    <w:p w14:paraId="515C9301" w14:textId="5887D6C9" w:rsidR="00607A20" w:rsidRDefault="00A0184E" w:rsidP="00A0184E">
      <w:pPr>
        <w:ind w:left="1440"/>
      </w:pPr>
      <w:r>
        <w:rPr>
          <w:rFonts w:ascii="Calibri" w:hAnsi="Calibri" w:cs="Calibri"/>
          <w:noProof/>
          <w:sz w:val="20"/>
          <w:szCs w:val="20"/>
        </w:rPr>
        <w:drawing>
          <wp:inline distT="0" distB="0" distL="0" distR="0" wp14:anchorId="6E47CF5C" wp14:editId="53EADD4E">
            <wp:extent cx="1820271" cy="591457"/>
            <wp:effectExtent l="0" t="0" r="8890" b="0"/>
            <wp:docPr id="5" name="Picture 5" descr="C:\Users\CHRISM~1\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M~1\AppData\Local\Temp\msohtmlclip1\02\clip_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817" cy="606581"/>
                    </a:xfrm>
                    <a:prstGeom prst="rect">
                      <a:avLst/>
                    </a:prstGeom>
                    <a:noFill/>
                    <a:ln>
                      <a:noFill/>
                    </a:ln>
                  </pic:spPr>
                </pic:pic>
              </a:graphicData>
            </a:graphic>
          </wp:inline>
        </w:drawing>
      </w:r>
    </w:p>
    <w:p w14:paraId="28141ED8" w14:textId="26F00AFA" w:rsidR="00607A20" w:rsidRDefault="00607A20"/>
    <w:p w14:paraId="61E1EFBC" w14:textId="33B6F41C" w:rsidR="00607A20" w:rsidRDefault="00607A20"/>
    <w:p w14:paraId="0CBFB6D5" w14:textId="3D4C9CF6" w:rsidR="00607A20" w:rsidRDefault="00607A20"/>
    <w:p w14:paraId="3F2E6814" w14:textId="725B9184" w:rsidR="006B7AB5" w:rsidRDefault="006B7AB5"/>
    <w:p w14:paraId="155C32DF" w14:textId="52AC9FDC" w:rsidR="006B7AB5" w:rsidRDefault="006B7AB5"/>
    <w:p w14:paraId="76BBBF6D" w14:textId="6247C045" w:rsidR="009223F6" w:rsidRDefault="009223F6">
      <w:r>
        <w:br w:type="page"/>
      </w:r>
    </w:p>
    <w:p w14:paraId="75A814A5" w14:textId="77777777" w:rsidR="006B7AB5" w:rsidRDefault="006B7AB5"/>
    <w:p w14:paraId="718C9A47" w14:textId="3A07861C" w:rsidR="00607A20" w:rsidRDefault="00607A20"/>
    <w:p w14:paraId="2DC3607C" w14:textId="745022F5" w:rsidR="00607A20" w:rsidRPr="00E504E6" w:rsidRDefault="00607A20" w:rsidP="00607A20">
      <w:pPr>
        <w:pStyle w:val="Annexetitre"/>
        <w:rPr>
          <w:rFonts w:eastAsia="STZhongsong"/>
          <w:sz w:val="22"/>
          <w:szCs w:val="20"/>
          <w:u w:val="none"/>
          <w:lang w:eastAsia="zh-CN"/>
        </w:rPr>
      </w:pPr>
      <w:r>
        <w:rPr>
          <w:rFonts w:eastAsia="STZhongsong"/>
          <w:sz w:val="22"/>
          <w:szCs w:val="20"/>
          <w:u w:val="none"/>
          <w:lang w:eastAsia="zh-CN"/>
        </w:rPr>
        <w:t>Annex 1</w:t>
      </w:r>
      <w:r w:rsidRPr="00E504E6">
        <w:rPr>
          <w:rFonts w:eastAsia="STZhongsong"/>
          <w:sz w:val="22"/>
          <w:szCs w:val="20"/>
          <w:u w:val="none"/>
          <w:lang w:eastAsia="zh-CN"/>
        </w:rPr>
        <w:t xml:space="preserve"> </w:t>
      </w:r>
      <w:r>
        <w:rPr>
          <w:rFonts w:eastAsia="STZhongsong"/>
          <w:sz w:val="22"/>
          <w:szCs w:val="20"/>
          <w:u w:val="none"/>
          <w:lang w:eastAsia="zh-CN"/>
        </w:rPr>
        <w:t>– Sub-Processors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1937"/>
        <w:gridCol w:w="4361"/>
      </w:tblGrid>
      <w:tr w:rsidR="00217C02" w14:paraId="7F064AD3"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745596" w14:textId="60AFD5FB"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Sub</w:t>
            </w:r>
            <w:r w:rsidR="00DF2BCD">
              <w:rPr>
                <w:rFonts w:ascii="Times New Roman" w:eastAsia="Times New Roman" w:hAnsi="Times New Roman" w:cs="Times New Roman"/>
                <w:sz w:val="20"/>
                <w:szCs w:val="24"/>
              </w:rPr>
              <w:t>-</w:t>
            </w:r>
            <w:r>
              <w:rPr>
                <w:rFonts w:ascii="Times New Roman" w:eastAsia="Times New Roman" w:hAnsi="Times New Roman" w:cs="Times New Roman"/>
                <w:sz w:val="20"/>
                <w:szCs w:val="24"/>
              </w:rPr>
              <w:t>Processor's name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040F7F" w14:textId="108B27E3" w:rsidR="00217C02" w:rsidRDefault="001748CA">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S</w:t>
            </w:r>
            <w:r w:rsidR="00217C02">
              <w:rPr>
                <w:rFonts w:ascii="Times New Roman" w:eastAsia="Times New Roman" w:hAnsi="Times New Roman" w:cs="Times New Roman"/>
                <w:sz w:val="20"/>
                <w:szCs w:val="24"/>
              </w:rPr>
              <w:t>ervice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D330DC"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Privacy Policy </w:t>
            </w:r>
          </w:p>
        </w:tc>
      </w:tr>
      <w:tr w:rsidR="00217C02" w14:paraId="4B11A970"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7177DD"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Azure (by Microsoft)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1032D3"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usage reports are stored on Azure (cloud)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7AA4D1"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https://azure.microsoft.com/en-us/support/legal/</w:t>
            </w:r>
          </w:p>
        </w:tc>
      </w:tr>
      <w:tr w:rsidR="00217C02" w14:paraId="1141E5A0"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9DFA69"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Cyxtera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9C8E58"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data center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0DBE15"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https://www.cyxtera.com/privacy-policy</w:t>
            </w:r>
          </w:p>
        </w:tc>
      </w:tr>
      <w:tr w:rsidR="00217C02" w14:paraId="716881EA"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12F53B" w14:textId="77777777" w:rsidR="00217C02" w:rsidRDefault="00217C02">
            <w:pPr>
              <w:spacing w:after="0" w:line="240" w:lineRule="auto"/>
              <w:rPr>
                <w:rFonts w:ascii="Times New Roman" w:eastAsia="Times New Roman" w:hAnsi="Times New Roman" w:cs="Times New Roman"/>
                <w:sz w:val="20"/>
                <w:szCs w:val="24"/>
              </w:rPr>
            </w:pPr>
            <w:proofErr w:type="gramStart"/>
            <w:r>
              <w:rPr>
                <w:rFonts w:ascii="Times New Roman" w:eastAsia="Times New Roman" w:hAnsi="Times New Roman" w:cs="Times New Roman"/>
                <w:sz w:val="20"/>
                <w:szCs w:val="24"/>
              </w:rPr>
              <w:t>ViaWest  (</w:t>
            </w:r>
            <w:proofErr w:type="spellStart"/>
            <w:proofErr w:type="gramEnd"/>
            <w:r>
              <w:rPr>
                <w:rFonts w:ascii="Times New Roman" w:eastAsia="Times New Roman" w:hAnsi="Times New Roman" w:cs="Times New Roman"/>
                <w:sz w:val="20"/>
                <w:szCs w:val="24"/>
              </w:rPr>
              <w:t>Flexential</w:t>
            </w:r>
            <w:proofErr w:type="spellEnd"/>
            <w:r>
              <w:rPr>
                <w:rFonts w:ascii="Times New Roman" w:eastAsia="Times New Roman" w:hAnsi="Times New Roman" w:cs="Times New Roman"/>
                <w:sz w:val="20"/>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56A48F"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data center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F3F0C4"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https://www.flexential.com/privacy-statement</w:t>
            </w:r>
          </w:p>
        </w:tc>
      </w:tr>
      <w:tr w:rsidR="00217C02" w14:paraId="5CD99FF7"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4CF1BB"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AWS Amazon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E2795D"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cloud services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56A3DF"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https://aws.amazon.com/fr/privacy/</w:t>
            </w:r>
          </w:p>
        </w:tc>
      </w:tr>
      <w:tr w:rsidR="00217C02" w14:paraId="4518F1BC"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DAAD9C"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Restore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42FC36"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for UK document storage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D2627A"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https://www.restore.co.uk/Privacy-Policy</w:t>
            </w:r>
          </w:p>
        </w:tc>
      </w:tr>
      <w:tr w:rsidR="00217C02" w14:paraId="78AC9068"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FE863F" w14:textId="77777777" w:rsidR="00217C02" w:rsidRDefault="00217C02">
            <w:pPr>
              <w:spacing w:after="0" w:line="240" w:lineRule="auto"/>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Eloquoa</w:t>
            </w:r>
            <w:proofErr w:type="spellEnd"/>
            <w:r>
              <w:rPr>
                <w:rFonts w:ascii="Times New Roman" w:eastAsia="Times New Roman" w:hAnsi="Times New Roman" w:cs="Times New Roman"/>
                <w:sz w:val="20"/>
                <w:szCs w:val="24"/>
              </w:rPr>
              <w:t xml:space="preserve"> Oracle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710DA2" w14:textId="77777777" w:rsidR="00217C02" w:rsidRDefault="00217C02">
            <w:pPr>
              <w:spacing w:after="0" w:line="240" w:lineRule="auto"/>
              <w:rPr>
                <w:rFonts w:ascii="Times New Roman" w:eastAsia="Times New Roman" w:hAnsi="Times New Roman" w:cs="Times New Roman"/>
                <w:sz w:val="20"/>
                <w:szCs w:val="24"/>
              </w:rPr>
            </w:pPr>
            <w:proofErr w:type="gramStart"/>
            <w:r>
              <w:rPr>
                <w:rFonts w:ascii="Times New Roman" w:eastAsia="Times New Roman" w:hAnsi="Times New Roman" w:cs="Times New Roman"/>
                <w:sz w:val="20"/>
                <w:szCs w:val="24"/>
              </w:rPr>
              <w:t>marketing  database</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24C52A"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https://www.oracle.com/legal/privacy/</w:t>
            </w:r>
          </w:p>
        </w:tc>
      </w:tr>
      <w:tr w:rsidR="00217C02" w14:paraId="32784765"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2CCFCF"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IBM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2CEC93"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data center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7C9BF7"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https://www.ibm.com/cloud/privacy</w:t>
            </w:r>
          </w:p>
        </w:tc>
      </w:tr>
      <w:tr w:rsidR="00217C02" w14:paraId="7E8C9DFE"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57C069"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Equinix</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7D6A5E"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data center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66530A"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https://www.equinix.com/company/legal/privacy/</w:t>
            </w:r>
          </w:p>
        </w:tc>
      </w:tr>
      <w:tr w:rsidR="00217C02" w14:paraId="36CA90A7"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960C23"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CenturyLink</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5C8616"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data center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90DF13"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https://www.centurylink.com/aboutus/legal/privacy-policy.html</w:t>
            </w:r>
          </w:p>
        </w:tc>
      </w:tr>
      <w:tr w:rsidR="00217C02" w14:paraId="00B1B12B"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1C2BB7"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Colt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C5C52E"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data center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2A23F2"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https://www.colt.net/data-privacy-statement/</w:t>
            </w:r>
          </w:p>
        </w:tc>
      </w:tr>
      <w:tr w:rsidR="00217C02" w14:paraId="0404D735"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E65F37" w14:textId="77777777" w:rsidR="00217C02" w:rsidRDefault="00217C02">
            <w:pPr>
              <w:spacing w:after="0" w:line="240" w:lineRule="auto"/>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Sungard</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DF9B59"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data center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576686"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https://www.sungardas.com/en/about/privacy/</w:t>
            </w:r>
          </w:p>
        </w:tc>
      </w:tr>
      <w:tr w:rsidR="00217C02" w14:paraId="503D0485"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C0CC64"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Singtel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6E04C0"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data center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B90D38"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https://www.singtel.com/data-protection/gdpr</w:t>
            </w:r>
          </w:p>
        </w:tc>
      </w:tr>
      <w:tr w:rsidR="00217C02" w14:paraId="2AC3C4C0"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E340BA"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Q9 Networks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36F450"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data center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478B9C"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https://www.q9.com/privacy/</w:t>
            </w:r>
          </w:p>
        </w:tc>
      </w:tr>
      <w:tr w:rsidR="00217C02" w14:paraId="65E0A925"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5FD4DD"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NOVATION ANALYTICS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75F753" w14:textId="77777777" w:rsidR="00217C02" w:rsidRDefault="00217C02">
            <w:pPr>
              <w:spacing w:after="0" w:line="240" w:lineRule="auto"/>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webplatform</w:t>
            </w:r>
            <w:proofErr w:type="spellEnd"/>
            <w:r>
              <w:rPr>
                <w:rFonts w:ascii="Times New Roman" w:eastAsia="Times New Roman" w:hAnsi="Times New Roman" w:cs="Times New Roman"/>
                <w:sz w:val="20"/>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9E3194"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http://www.novationanalytics.com/policy-terms.html</w:t>
            </w:r>
          </w:p>
        </w:tc>
      </w:tr>
      <w:tr w:rsidR="00217C02" w14:paraId="26E72C19"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C5DAFD"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CISCO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6F00FE"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Servers, network equipment maintenance and support, </w:t>
            </w:r>
            <w:proofErr w:type="spellStart"/>
            <w:r>
              <w:rPr>
                <w:rFonts w:ascii="Times New Roman" w:eastAsia="Times New Roman" w:hAnsi="Times New Roman" w:cs="Times New Roman"/>
                <w:sz w:val="20"/>
                <w:szCs w:val="24"/>
              </w:rPr>
              <w:t>etc</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85C51A"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https://www.cisco.com/c/en/us/about/legal/privacy-full.html</w:t>
            </w:r>
          </w:p>
        </w:tc>
      </w:tr>
      <w:tr w:rsidR="00217C02" w14:paraId="17DC6067"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9370A9"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Mongo DB</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55BD80"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software to deliver Data to customers (</w:t>
            </w:r>
            <w:proofErr w:type="spellStart"/>
            <w:r>
              <w:rPr>
                <w:rFonts w:ascii="Times New Roman" w:eastAsia="Times New Roman" w:hAnsi="Times New Roman" w:cs="Times New Roman"/>
                <w:sz w:val="20"/>
                <w:szCs w:val="24"/>
              </w:rPr>
              <w:t>webplatform</w:t>
            </w:r>
            <w:proofErr w:type="spellEnd"/>
            <w:r>
              <w:rPr>
                <w:rFonts w:ascii="Times New Roman" w:eastAsia="Times New Roman" w:hAnsi="Times New Roman" w:cs="Times New Roman"/>
                <w:sz w:val="20"/>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53BF3D"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https://www.mongodb.com/legal/privacy-policy</w:t>
            </w:r>
          </w:p>
        </w:tc>
      </w:tr>
      <w:tr w:rsidR="00217C02" w14:paraId="3142A49E" w14:textId="77777777" w:rsidTr="00217C0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6B0FB4" w14:textId="1ECED03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Paymentech (CHASE PAYMENTECH SOLUTIONS INC., having its principal office at 100 </w:t>
            </w:r>
            <w:proofErr w:type="spellStart"/>
            <w:r>
              <w:rPr>
                <w:rFonts w:ascii="Times New Roman" w:eastAsia="Times New Roman" w:hAnsi="Times New Roman" w:cs="Times New Roman"/>
                <w:sz w:val="20"/>
                <w:szCs w:val="24"/>
              </w:rPr>
              <w:t>Consilium</w:t>
            </w:r>
            <w:proofErr w:type="spellEnd"/>
            <w:r>
              <w:rPr>
                <w:rFonts w:ascii="Times New Roman" w:eastAsia="Times New Roman" w:hAnsi="Times New Roman" w:cs="Times New Roman"/>
                <w:sz w:val="20"/>
                <w:szCs w:val="24"/>
              </w:rPr>
              <w:t xml:space="preserve"> Place, Suite 1700, Toronto, Ontario, M1H 3E3 (“Paymentech”) for itself, and on behalf of JPMorgan Chase Bank)</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4666C0"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credit card payments to register to events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E09F0D" w14:textId="77777777" w:rsidR="00217C02" w:rsidRDefault="00217C0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https://merchantservices.chase.com/online-privacy-policy</w:t>
            </w:r>
          </w:p>
        </w:tc>
      </w:tr>
    </w:tbl>
    <w:p w14:paraId="64B214A4" w14:textId="77777777" w:rsidR="00217C02" w:rsidRDefault="00217C02" w:rsidP="00217C02">
      <w:pPr>
        <w:pStyle w:val="Heading3"/>
        <w:numPr>
          <w:ilvl w:val="0"/>
          <w:numId w:val="0"/>
        </w:numPr>
        <w:tabs>
          <w:tab w:val="left" w:pos="720"/>
        </w:tabs>
        <w:jc w:val="left"/>
        <w:rPr>
          <w:rFonts w:cs="Arial"/>
          <w:b/>
          <w:lang w:val="en-US"/>
        </w:rPr>
      </w:pPr>
    </w:p>
    <w:p w14:paraId="4DB0C4CD" w14:textId="77777777" w:rsidR="00607A20" w:rsidRDefault="00607A20"/>
    <w:sectPr w:rsidR="00607A20" w:rsidSect="00EA1169">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5C563" w14:textId="77777777" w:rsidR="00361971" w:rsidRDefault="00361971" w:rsidP="00BE5985">
      <w:pPr>
        <w:spacing w:after="0" w:line="240" w:lineRule="auto"/>
      </w:pPr>
      <w:r>
        <w:separator/>
      </w:r>
    </w:p>
  </w:endnote>
  <w:endnote w:type="continuationSeparator" w:id="0">
    <w:p w14:paraId="5AF1625F" w14:textId="77777777" w:rsidR="00361971" w:rsidRDefault="00361971" w:rsidP="00BE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065993"/>
      <w:docPartObj>
        <w:docPartGallery w:val="Page Numbers (Bottom of Page)"/>
        <w:docPartUnique/>
      </w:docPartObj>
    </w:sdtPr>
    <w:sdtEndPr>
      <w:rPr>
        <w:noProof/>
      </w:rPr>
    </w:sdtEndPr>
    <w:sdtContent>
      <w:p w14:paraId="530ED155" w14:textId="77777777" w:rsidR="00BE5985" w:rsidRDefault="00BE5985">
        <w:pPr>
          <w:pStyle w:val="Footer"/>
          <w:jc w:val="center"/>
        </w:pPr>
        <w:r>
          <w:fldChar w:fldCharType="begin"/>
        </w:r>
        <w:r>
          <w:instrText xml:space="preserve"> PAGE   \* MERGEFORMAT </w:instrText>
        </w:r>
        <w:r>
          <w:fldChar w:fldCharType="separate"/>
        </w:r>
        <w:r w:rsidR="00C910EA">
          <w:rPr>
            <w:noProof/>
          </w:rPr>
          <w:t>1</w:t>
        </w:r>
        <w:r>
          <w:rPr>
            <w:noProof/>
          </w:rPr>
          <w:fldChar w:fldCharType="end"/>
        </w:r>
      </w:p>
    </w:sdtContent>
  </w:sdt>
  <w:p w14:paraId="7A817D6C" w14:textId="06BD7744" w:rsidR="00BE5985" w:rsidRDefault="00BE5985" w:rsidP="005B3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63EE0" w14:textId="77777777" w:rsidR="00361971" w:rsidRDefault="00361971" w:rsidP="00BE5985">
      <w:pPr>
        <w:spacing w:after="0" w:line="240" w:lineRule="auto"/>
      </w:pPr>
      <w:r>
        <w:separator/>
      </w:r>
    </w:p>
  </w:footnote>
  <w:footnote w:type="continuationSeparator" w:id="0">
    <w:p w14:paraId="7D547547" w14:textId="77777777" w:rsidR="00361971" w:rsidRDefault="00361971" w:rsidP="00BE5985">
      <w:pPr>
        <w:spacing w:after="0" w:line="240" w:lineRule="auto"/>
      </w:pPr>
      <w:r>
        <w:continuationSeparator/>
      </w:r>
    </w:p>
  </w:footnote>
  <w:footnote w:id="1">
    <w:p w14:paraId="053FFCE8" w14:textId="77777777" w:rsidR="00BE5985" w:rsidRPr="00041446" w:rsidRDefault="00BE5985" w:rsidP="00BE5985">
      <w:pPr>
        <w:pStyle w:val="FootnoteText"/>
      </w:pPr>
      <w:r>
        <w:rPr>
          <w:rStyle w:val="FootnoteReference"/>
        </w:rPr>
        <w:footnoteRef/>
      </w:r>
      <w:r>
        <w:tab/>
      </w:r>
      <w:r w:rsidRPr="00041446">
        <w:t xml:space="preserve">This requirement may be satisfied by the </w:t>
      </w:r>
      <w:proofErr w:type="spellStart"/>
      <w:r w:rsidRPr="00041446">
        <w:t>subprocessor</w:t>
      </w:r>
      <w:proofErr w:type="spellEnd"/>
      <w:r w:rsidRPr="00041446">
        <w:t xml:space="preserve"> co-signing the contract </w:t>
      </w:r>
      <w:proofErr w:type="gramStart"/>
      <w:r w:rsidRPr="00041446">
        <w:t>entered into</w:t>
      </w:r>
      <w:proofErr w:type="gramEnd"/>
      <w:r w:rsidRPr="00041446">
        <w:t xml:space="preserve"> between the data exporter and the data importer under this</w:t>
      </w:r>
      <w:r>
        <w:t xml:space="preserve"> </w:t>
      </w:r>
      <w:r w:rsidRPr="00041446">
        <w:t>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04E0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227C2"/>
    <w:multiLevelType w:val="hybridMultilevel"/>
    <w:tmpl w:val="1C868B70"/>
    <w:lvl w:ilvl="0" w:tplc="B83200A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901E4"/>
    <w:multiLevelType w:val="hybridMultilevel"/>
    <w:tmpl w:val="558EBE5E"/>
    <w:lvl w:ilvl="0" w:tplc="1A3A9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54CA"/>
    <w:multiLevelType w:val="hybridMultilevel"/>
    <w:tmpl w:val="3294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A0250"/>
    <w:multiLevelType w:val="hybridMultilevel"/>
    <w:tmpl w:val="FA5EA476"/>
    <w:lvl w:ilvl="0" w:tplc="DE8C1CF2">
      <w:start w:val="1"/>
      <w:numFmt w:val="decimal"/>
      <w:lvlText w:val="%1."/>
      <w:lvlJc w:val="left"/>
      <w:pPr>
        <w:ind w:left="720" w:hanging="360"/>
      </w:pPr>
      <w:rPr>
        <w:rFonts w:ascii="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00365"/>
    <w:multiLevelType w:val="multilevel"/>
    <w:tmpl w:val="FD2ADE48"/>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b w:val="0"/>
        <w:caps w:val="0"/>
        <w:effect w:val="none"/>
      </w:rPr>
    </w:lvl>
    <w:lvl w:ilvl="2">
      <w:start w:val="1"/>
      <w:numFmt w:val="decimal"/>
      <w:pStyle w:val="Heading3"/>
      <w:lvlText w:val="%1.%2.%3"/>
      <w:lvlJc w:val="left"/>
      <w:pPr>
        <w:tabs>
          <w:tab w:val="num" w:pos="1800"/>
        </w:tabs>
        <w:ind w:left="180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num w:numId="1">
    <w:abstractNumId w:val="5"/>
  </w:num>
  <w:num w:numId="2">
    <w:abstractNumId w:val="4"/>
  </w:num>
  <w:num w:numId="3">
    <w:abstractNumId w:val="1"/>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o+aTHf21G8w/KTFSiqWCMPi24Y6pDCKfft7TkOaD4xJue26h5pjFweU9Qa/GEs+a+6wZTG+yL5umHdR5y1oBQ==" w:salt="oUgy6dIlbxzoDith5rnx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985"/>
    <w:rsid w:val="00044E4E"/>
    <w:rsid w:val="00062912"/>
    <w:rsid w:val="000721D0"/>
    <w:rsid w:val="00075EA6"/>
    <w:rsid w:val="000B5086"/>
    <w:rsid w:val="000D398F"/>
    <w:rsid w:val="000D4C52"/>
    <w:rsid w:val="001634CE"/>
    <w:rsid w:val="001748CA"/>
    <w:rsid w:val="001F2BA0"/>
    <w:rsid w:val="00217C02"/>
    <w:rsid w:val="00253072"/>
    <w:rsid w:val="0025609F"/>
    <w:rsid w:val="00260E8B"/>
    <w:rsid w:val="00271C08"/>
    <w:rsid w:val="00296E8B"/>
    <w:rsid w:val="002A0F13"/>
    <w:rsid w:val="002A7B24"/>
    <w:rsid w:val="002C3128"/>
    <w:rsid w:val="002C646C"/>
    <w:rsid w:val="002D32F5"/>
    <w:rsid w:val="002E293A"/>
    <w:rsid w:val="00361971"/>
    <w:rsid w:val="00383920"/>
    <w:rsid w:val="00386948"/>
    <w:rsid w:val="00387249"/>
    <w:rsid w:val="00397535"/>
    <w:rsid w:val="003A06DA"/>
    <w:rsid w:val="003A345E"/>
    <w:rsid w:val="003A5480"/>
    <w:rsid w:val="003B6ADB"/>
    <w:rsid w:val="003D321D"/>
    <w:rsid w:val="003E6F6D"/>
    <w:rsid w:val="003F1680"/>
    <w:rsid w:val="00451745"/>
    <w:rsid w:val="00456C6A"/>
    <w:rsid w:val="004B7221"/>
    <w:rsid w:val="004E1E30"/>
    <w:rsid w:val="00501CFF"/>
    <w:rsid w:val="005062FA"/>
    <w:rsid w:val="00534200"/>
    <w:rsid w:val="00536741"/>
    <w:rsid w:val="0057744C"/>
    <w:rsid w:val="005B3835"/>
    <w:rsid w:val="005B39C0"/>
    <w:rsid w:val="005D52E0"/>
    <w:rsid w:val="00607A20"/>
    <w:rsid w:val="00612F84"/>
    <w:rsid w:val="0061424D"/>
    <w:rsid w:val="00631ABD"/>
    <w:rsid w:val="00686BBF"/>
    <w:rsid w:val="006870C1"/>
    <w:rsid w:val="006A0AAC"/>
    <w:rsid w:val="006B7AB5"/>
    <w:rsid w:val="006E0F2A"/>
    <w:rsid w:val="006F0E51"/>
    <w:rsid w:val="0072200A"/>
    <w:rsid w:val="007B04AA"/>
    <w:rsid w:val="007B10B6"/>
    <w:rsid w:val="007B28DB"/>
    <w:rsid w:val="007F5B15"/>
    <w:rsid w:val="0083456C"/>
    <w:rsid w:val="00884472"/>
    <w:rsid w:val="008B02CE"/>
    <w:rsid w:val="008E320A"/>
    <w:rsid w:val="00901E69"/>
    <w:rsid w:val="009223F6"/>
    <w:rsid w:val="00924506"/>
    <w:rsid w:val="00940479"/>
    <w:rsid w:val="009440A4"/>
    <w:rsid w:val="00952B4C"/>
    <w:rsid w:val="009941C2"/>
    <w:rsid w:val="009A412C"/>
    <w:rsid w:val="009B4FB4"/>
    <w:rsid w:val="009C07F1"/>
    <w:rsid w:val="009C7A44"/>
    <w:rsid w:val="009E0069"/>
    <w:rsid w:val="009E5BC2"/>
    <w:rsid w:val="009E77D7"/>
    <w:rsid w:val="00A0184E"/>
    <w:rsid w:val="00A05B11"/>
    <w:rsid w:val="00A1291B"/>
    <w:rsid w:val="00A57567"/>
    <w:rsid w:val="00A740A9"/>
    <w:rsid w:val="00A90BD6"/>
    <w:rsid w:val="00A9254A"/>
    <w:rsid w:val="00AB113A"/>
    <w:rsid w:val="00AC1134"/>
    <w:rsid w:val="00B04917"/>
    <w:rsid w:val="00B05F63"/>
    <w:rsid w:val="00B30CAC"/>
    <w:rsid w:val="00B73177"/>
    <w:rsid w:val="00B86FEB"/>
    <w:rsid w:val="00BA7BA4"/>
    <w:rsid w:val="00BB3AAA"/>
    <w:rsid w:val="00BC19CC"/>
    <w:rsid w:val="00BC5AB7"/>
    <w:rsid w:val="00BE5985"/>
    <w:rsid w:val="00C267B2"/>
    <w:rsid w:val="00C31063"/>
    <w:rsid w:val="00C721D2"/>
    <w:rsid w:val="00C910EA"/>
    <w:rsid w:val="00CB28CB"/>
    <w:rsid w:val="00CD76EE"/>
    <w:rsid w:val="00CE4C4A"/>
    <w:rsid w:val="00D179CF"/>
    <w:rsid w:val="00D32C7A"/>
    <w:rsid w:val="00D50988"/>
    <w:rsid w:val="00D50D2D"/>
    <w:rsid w:val="00D969C3"/>
    <w:rsid w:val="00DB2BC8"/>
    <w:rsid w:val="00DB62B9"/>
    <w:rsid w:val="00DD4C4A"/>
    <w:rsid w:val="00DE49FE"/>
    <w:rsid w:val="00DF2BCD"/>
    <w:rsid w:val="00DF4B30"/>
    <w:rsid w:val="00DF7194"/>
    <w:rsid w:val="00E07E3B"/>
    <w:rsid w:val="00E6609A"/>
    <w:rsid w:val="00EA1169"/>
    <w:rsid w:val="00EA2C32"/>
    <w:rsid w:val="00EB63B9"/>
    <w:rsid w:val="00EF6708"/>
    <w:rsid w:val="00F17645"/>
    <w:rsid w:val="00F35895"/>
    <w:rsid w:val="00F54C0A"/>
    <w:rsid w:val="00F9258F"/>
    <w:rsid w:val="00FD09CA"/>
    <w:rsid w:val="00FF1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EA08"/>
  <w15:docId w15:val="{DB4B16F4-5A0E-4571-BAB8-A1EAD041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985"/>
  </w:style>
  <w:style w:type="paragraph" w:styleId="Heading1">
    <w:name w:val="heading 1"/>
    <w:basedOn w:val="Normal"/>
    <w:link w:val="Heading1Char"/>
    <w:qFormat/>
    <w:rsid w:val="00BE5985"/>
    <w:pPr>
      <w:numPr>
        <w:numId w:val="1"/>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styleId="Heading2">
    <w:name w:val="heading 2"/>
    <w:aliases w:val="(1.1,1.1.1 heading,1.3 etc),2,21,Activity,H2,Heading 2 John,Heading Two,KJL:1st Level,Lev 2,Major,Major heading,Numbered - 2,PA Major Section,PARA2,Project 2,Prophead 2,RF,RFP Heading 2,Reset numbering,S Heading,S Heading 2,h 3,h2,l2,sh2"/>
    <w:basedOn w:val="Normal"/>
    <w:link w:val="Heading2Char"/>
    <w:qFormat/>
    <w:rsid w:val="00BE5985"/>
    <w:pPr>
      <w:numPr>
        <w:ilvl w:val="1"/>
        <w:numId w:val="1"/>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styleId="Heading3">
    <w:name w:val="heading 3"/>
    <w:aliases w:val="(Alt+3),3,3m,3rd Level,Annotationen,C Sub-Sub/Italic,C Sub-Sub/Italic1,GPH Heading 3,H3,H31,Head 31,Head 32,HeadC,Lev 3,Level 1 - 1,Level 1 - 2,Min,Numbered - 3,Section,Sub-section,Sub2Para,Titre 3 SQ,h3,h3 sub heading,h3 sub heading1,sub-sub"/>
    <w:basedOn w:val="Normal"/>
    <w:link w:val="Heading3Char"/>
    <w:qFormat/>
    <w:rsid w:val="00BE5985"/>
    <w:pPr>
      <w:numPr>
        <w:ilvl w:val="2"/>
        <w:numId w:val="1"/>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styleId="Heading4">
    <w:name w:val="heading 4"/>
    <w:aliases w:val="14,141,142,143,4,41,42,Case Sub-Header,First Subheading,H4,Level 4 Topic Heading,Map Title,Second Level Heading HM,Service Conformance Appendix,Service Conformance Level 4,Sub-Minor,Subhead C,a.,h4,h41,h42,h43,heading4,l4,l41,l42,parapoint,¶"/>
    <w:basedOn w:val="Normal"/>
    <w:link w:val="Heading4Char"/>
    <w:qFormat/>
    <w:rsid w:val="00BE5985"/>
    <w:pPr>
      <w:numPr>
        <w:ilvl w:val="3"/>
        <w:numId w:val="1"/>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styleId="Heading5">
    <w:name w:val="heading 5"/>
    <w:basedOn w:val="Normal"/>
    <w:link w:val="Heading5Char"/>
    <w:qFormat/>
    <w:rsid w:val="00BE5985"/>
    <w:pPr>
      <w:numPr>
        <w:ilvl w:val="4"/>
        <w:numId w:val="1"/>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styleId="Heading6">
    <w:name w:val="heading 6"/>
    <w:basedOn w:val="Normal"/>
    <w:link w:val="Heading6Char"/>
    <w:qFormat/>
    <w:rsid w:val="00BE5985"/>
    <w:pPr>
      <w:numPr>
        <w:ilvl w:val="5"/>
        <w:numId w:val="1"/>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styleId="Heading7">
    <w:name w:val="heading 7"/>
    <w:basedOn w:val="Normal"/>
    <w:link w:val="Heading7Char"/>
    <w:qFormat/>
    <w:rsid w:val="00BE5985"/>
    <w:pPr>
      <w:numPr>
        <w:ilvl w:val="6"/>
        <w:numId w:val="1"/>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styleId="Heading8">
    <w:name w:val="heading 8"/>
    <w:basedOn w:val="Normal"/>
    <w:link w:val="Heading8Char"/>
    <w:qFormat/>
    <w:rsid w:val="00BE5985"/>
    <w:pPr>
      <w:numPr>
        <w:ilvl w:val="7"/>
        <w:numId w:val="1"/>
      </w:numPr>
      <w:adjustRightInd w:val="0"/>
      <w:spacing w:after="240" w:line="240" w:lineRule="auto"/>
      <w:jc w:val="both"/>
      <w:outlineLvl w:val="7"/>
    </w:pPr>
    <w:rPr>
      <w:rFonts w:ascii="Times New Roman" w:eastAsia="STZhongsong" w:hAnsi="Times New Roman" w:cs="Times New Roman"/>
      <w:szCs w:val="20"/>
      <w:lang w:val="en-GB" w:eastAsia="zh-CN"/>
    </w:rPr>
  </w:style>
  <w:style w:type="paragraph" w:styleId="Heading9">
    <w:name w:val="heading 9"/>
    <w:basedOn w:val="Normal"/>
    <w:link w:val="Heading9Char"/>
    <w:qFormat/>
    <w:rsid w:val="00BE5985"/>
    <w:pPr>
      <w:numPr>
        <w:ilvl w:val="8"/>
        <w:numId w:val="1"/>
      </w:numPr>
      <w:adjustRightInd w:val="0"/>
      <w:spacing w:after="240" w:line="240" w:lineRule="auto"/>
      <w:jc w:val="both"/>
      <w:outlineLvl w:val="8"/>
    </w:pPr>
    <w:rPr>
      <w:rFonts w:ascii="Times New Roman" w:eastAsia="STZhongsong" w:hAnsi="Times New Roman"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985"/>
    <w:rPr>
      <w:rFonts w:ascii="Times New Roman" w:eastAsia="STZhongsong" w:hAnsi="Times New Roman" w:cs="Times New Roman"/>
      <w:szCs w:val="20"/>
      <w:lang w:val="en-GB" w:eastAsia="zh-CN"/>
    </w:rPr>
  </w:style>
  <w:style w:type="character" w:customStyle="1" w:styleId="Heading2Char">
    <w:name w:val="Heading 2 Char"/>
    <w:aliases w:val="(1.1 Char,1.1.1 heading Char,1.3 etc) Char,2 Char,21 Char,Activity Char,H2 Char,Heading 2 John Char,Heading Two Char,KJL:1st Level Char,Lev 2 Char,Major Char,Major heading Char,Numbered - 2 Char,PA Major Section Char,PARA2 Char,RF Char"/>
    <w:basedOn w:val="DefaultParagraphFont"/>
    <w:link w:val="Heading2"/>
    <w:rsid w:val="00BE5985"/>
    <w:rPr>
      <w:rFonts w:ascii="Times New Roman" w:eastAsia="STZhongsong" w:hAnsi="Times New Roman" w:cs="Times New Roman"/>
      <w:szCs w:val="20"/>
      <w:lang w:val="en-GB" w:eastAsia="zh-CN"/>
    </w:rPr>
  </w:style>
  <w:style w:type="character" w:customStyle="1" w:styleId="Heading3Char">
    <w:name w:val="Heading 3 Char"/>
    <w:aliases w:val="(Alt+3) Char,3 Char,3m Char,3rd Level Char,Annotationen Char,C Sub-Sub/Italic Char,C Sub-Sub/Italic1 Char,GPH Heading 3 Char,H3 Char,H31 Char,Head 31 Char,Head 32 Char,HeadC Char,Lev 3 Char,Level 1 - 1 Char,Level 1 - 2 Char,Min Char"/>
    <w:basedOn w:val="DefaultParagraphFont"/>
    <w:link w:val="Heading3"/>
    <w:rsid w:val="00BE5985"/>
    <w:rPr>
      <w:rFonts w:ascii="Times New Roman" w:eastAsia="STZhongsong" w:hAnsi="Times New Roman" w:cs="Times New Roman"/>
      <w:szCs w:val="20"/>
      <w:lang w:val="en-GB" w:eastAsia="zh-CN"/>
    </w:rPr>
  </w:style>
  <w:style w:type="character" w:customStyle="1" w:styleId="Heading4Char">
    <w:name w:val="Heading 4 Char"/>
    <w:aliases w:val="14 Char,141 Char,142 Char,143 Char,4 Char,41 Char,42 Char,Case Sub-Header Char,First Subheading Char,H4 Char,Level 4 Topic Heading Char,Map Title Char,Second Level Heading HM Char,Service Conformance Appendix Char,Sub-Minor Char,a. Char"/>
    <w:basedOn w:val="DefaultParagraphFont"/>
    <w:link w:val="Heading4"/>
    <w:rsid w:val="00BE5985"/>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BE5985"/>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BE5985"/>
    <w:rPr>
      <w:rFonts w:ascii="Times New Roman" w:eastAsia="STZhongsong" w:hAnsi="Times New Roman" w:cs="Times New Roman"/>
      <w:szCs w:val="20"/>
      <w:lang w:val="en-GB" w:eastAsia="zh-CN"/>
    </w:rPr>
  </w:style>
  <w:style w:type="character" w:customStyle="1" w:styleId="Heading7Char">
    <w:name w:val="Heading 7 Char"/>
    <w:basedOn w:val="DefaultParagraphFont"/>
    <w:link w:val="Heading7"/>
    <w:rsid w:val="00BE5985"/>
    <w:rPr>
      <w:rFonts w:ascii="Times New Roman" w:eastAsia="STZhongsong" w:hAnsi="Times New Roman" w:cs="Times New Roman"/>
      <w:szCs w:val="20"/>
      <w:lang w:val="en-GB" w:eastAsia="zh-CN"/>
    </w:rPr>
  </w:style>
  <w:style w:type="character" w:customStyle="1" w:styleId="Heading8Char">
    <w:name w:val="Heading 8 Char"/>
    <w:basedOn w:val="DefaultParagraphFont"/>
    <w:link w:val="Heading8"/>
    <w:rsid w:val="00BE5985"/>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BE5985"/>
    <w:rPr>
      <w:rFonts w:ascii="Times New Roman" w:eastAsia="STZhongsong" w:hAnsi="Times New Roman" w:cs="Times New Roman"/>
      <w:szCs w:val="20"/>
      <w:lang w:val="en-GB" w:eastAsia="zh-CN"/>
    </w:rPr>
  </w:style>
  <w:style w:type="paragraph" w:styleId="FootnoteText">
    <w:name w:val="footnote text"/>
    <w:basedOn w:val="Normal"/>
    <w:link w:val="FootnoteTextChar"/>
    <w:semiHidden/>
    <w:rsid w:val="00BE5985"/>
    <w:pPr>
      <w:adjustRightInd w:val="0"/>
      <w:spacing w:after="60" w:line="240" w:lineRule="auto"/>
      <w:ind w:left="720" w:hanging="720"/>
      <w:jc w:val="both"/>
    </w:pPr>
    <w:rPr>
      <w:rFonts w:ascii="Times New Roman" w:eastAsia="STZhongsong" w:hAnsi="Times New Roman" w:cs="Times New Roman"/>
      <w:sz w:val="16"/>
      <w:szCs w:val="20"/>
      <w:lang w:val="en-GB" w:eastAsia="zh-CN"/>
    </w:rPr>
  </w:style>
  <w:style w:type="character" w:customStyle="1" w:styleId="FootnoteTextChar">
    <w:name w:val="Footnote Text Char"/>
    <w:basedOn w:val="DefaultParagraphFont"/>
    <w:link w:val="FootnoteText"/>
    <w:semiHidden/>
    <w:rsid w:val="00BE5985"/>
    <w:rPr>
      <w:rFonts w:ascii="Times New Roman" w:eastAsia="STZhongsong" w:hAnsi="Times New Roman" w:cs="Times New Roman"/>
      <w:sz w:val="16"/>
      <w:szCs w:val="20"/>
      <w:lang w:val="en-GB" w:eastAsia="zh-CN"/>
    </w:rPr>
  </w:style>
  <w:style w:type="character" w:styleId="FootnoteReference">
    <w:name w:val="footnote reference"/>
    <w:semiHidden/>
    <w:rsid w:val="00BE5985"/>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ext1">
    <w:name w:val="Text 1"/>
    <w:basedOn w:val="Normal"/>
    <w:rsid w:val="00BE5985"/>
    <w:pPr>
      <w:spacing w:after="240" w:line="240" w:lineRule="auto"/>
      <w:ind w:left="482"/>
      <w:jc w:val="both"/>
    </w:pPr>
    <w:rPr>
      <w:rFonts w:ascii="Times New Roman" w:eastAsia="Times New Roman" w:hAnsi="Times New Roman" w:cs="Times New Roman"/>
      <w:sz w:val="24"/>
      <w:szCs w:val="20"/>
      <w:lang w:val="en-GB"/>
    </w:rPr>
  </w:style>
  <w:style w:type="paragraph" w:customStyle="1" w:styleId="NormalCentered">
    <w:name w:val="Normal Centered"/>
    <w:basedOn w:val="Normal"/>
    <w:rsid w:val="00BE5985"/>
    <w:pPr>
      <w:spacing w:before="120" w:after="120" w:line="240" w:lineRule="auto"/>
      <w:jc w:val="center"/>
    </w:pPr>
    <w:rPr>
      <w:rFonts w:ascii="Times New Roman" w:eastAsia="Calibri" w:hAnsi="Times New Roman" w:cs="Times New Roman"/>
      <w:sz w:val="24"/>
      <w:lang w:val="en-GB"/>
    </w:rPr>
  </w:style>
  <w:style w:type="paragraph" w:customStyle="1" w:styleId="NormalRight">
    <w:name w:val="Normal Right"/>
    <w:basedOn w:val="Normal"/>
    <w:rsid w:val="00BE5985"/>
    <w:pPr>
      <w:spacing w:before="120" w:after="120" w:line="240" w:lineRule="auto"/>
      <w:jc w:val="right"/>
    </w:pPr>
    <w:rPr>
      <w:rFonts w:ascii="Times New Roman" w:eastAsia="Calibri" w:hAnsi="Times New Roman" w:cs="Times New Roman"/>
      <w:sz w:val="24"/>
      <w:lang w:val="en-GB"/>
    </w:rPr>
  </w:style>
  <w:style w:type="paragraph" w:customStyle="1" w:styleId="Point0">
    <w:name w:val="Point 0"/>
    <w:basedOn w:val="Normal"/>
    <w:rsid w:val="00BE5985"/>
    <w:pPr>
      <w:spacing w:before="120" w:after="120" w:line="240" w:lineRule="auto"/>
      <w:ind w:left="850" w:hanging="850"/>
      <w:jc w:val="both"/>
    </w:pPr>
    <w:rPr>
      <w:rFonts w:ascii="Times New Roman" w:eastAsia="Calibri" w:hAnsi="Times New Roman" w:cs="Times New Roman"/>
      <w:sz w:val="24"/>
      <w:lang w:val="en-GB"/>
    </w:rPr>
  </w:style>
  <w:style w:type="paragraph" w:customStyle="1" w:styleId="Point1">
    <w:name w:val="Point 1"/>
    <w:basedOn w:val="Normal"/>
    <w:rsid w:val="00BE5985"/>
    <w:pPr>
      <w:spacing w:before="120" w:after="120" w:line="240" w:lineRule="auto"/>
      <w:ind w:left="1417" w:hanging="567"/>
      <w:jc w:val="both"/>
    </w:pPr>
    <w:rPr>
      <w:rFonts w:ascii="Times New Roman" w:eastAsia="Calibri" w:hAnsi="Times New Roman" w:cs="Times New Roman"/>
      <w:sz w:val="24"/>
      <w:lang w:val="en-GB"/>
    </w:rPr>
  </w:style>
  <w:style w:type="paragraph" w:customStyle="1" w:styleId="ManualNumPar1">
    <w:name w:val="Manual NumPar 1"/>
    <w:basedOn w:val="Normal"/>
    <w:next w:val="Text1"/>
    <w:rsid w:val="00BE5985"/>
    <w:pPr>
      <w:spacing w:before="120" w:after="120" w:line="240" w:lineRule="auto"/>
      <w:ind w:left="850" w:hanging="850"/>
      <w:jc w:val="both"/>
    </w:pPr>
    <w:rPr>
      <w:rFonts w:ascii="Times New Roman" w:eastAsia="Calibri" w:hAnsi="Times New Roman" w:cs="Times New Roman"/>
      <w:sz w:val="24"/>
      <w:lang w:val="en-GB"/>
    </w:rPr>
  </w:style>
  <w:style w:type="paragraph" w:customStyle="1" w:styleId="Annexetitre">
    <w:name w:val="Annexe titre"/>
    <w:basedOn w:val="Normal"/>
    <w:next w:val="Normal"/>
    <w:rsid w:val="00BE5985"/>
    <w:pPr>
      <w:spacing w:before="120" w:after="120" w:line="240" w:lineRule="auto"/>
      <w:jc w:val="center"/>
    </w:pPr>
    <w:rPr>
      <w:rFonts w:ascii="Times New Roman" w:eastAsia="Calibri" w:hAnsi="Times New Roman" w:cs="Times New Roman"/>
      <w:b/>
      <w:sz w:val="24"/>
      <w:u w:val="single"/>
      <w:lang w:val="en-GB"/>
    </w:rPr>
  </w:style>
  <w:style w:type="paragraph" w:customStyle="1" w:styleId="Titrearticle">
    <w:name w:val="Titre article"/>
    <w:basedOn w:val="Normal"/>
    <w:next w:val="Normal"/>
    <w:rsid w:val="00BE5985"/>
    <w:pPr>
      <w:keepNext/>
      <w:spacing w:before="360" w:after="120" w:line="240" w:lineRule="auto"/>
      <w:jc w:val="center"/>
    </w:pPr>
    <w:rPr>
      <w:rFonts w:ascii="Times New Roman" w:eastAsia="Calibri" w:hAnsi="Times New Roman" w:cs="Times New Roman"/>
      <w:i/>
      <w:sz w:val="24"/>
      <w:lang w:val="en-GB"/>
    </w:rPr>
  </w:style>
  <w:style w:type="paragraph" w:styleId="Footer">
    <w:name w:val="footer"/>
    <w:basedOn w:val="Normal"/>
    <w:link w:val="FooterChar"/>
    <w:uiPriority w:val="99"/>
    <w:unhideWhenUsed/>
    <w:rsid w:val="00BE5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985"/>
  </w:style>
  <w:style w:type="paragraph" w:customStyle="1" w:styleId="Default">
    <w:name w:val="Default"/>
    <w:rsid w:val="00BE59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ID">
    <w:name w:val="DocID"/>
    <w:basedOn w:val="DefaultParagraphFont"/>
    <w:rsid w:val="00BE5985"/>
    <w:rPr>
      <w:rFonts w:ascii="Times New Roman" w:eastAsia="STZhongsong" w:hAnsi="Times New Roman" w:cs="Times New Roman"/>
      <w:b w:val="0"/>
      <w:i w:val="0"/>
      <w:vanish w:val="0"/>
      <w:color w:val="000000"/>
      <w:sz w:val="16"/>
      <w:szCs w:val="20"/>
      <w:u w:val="none"/>
      <w:lang w:val="en-GB" w:eastAsia="zh-CN"/>
    </w:rPr>
  </w:style>
  <w:style w:type="paragraph" w:styleId="ListParagraph">
    <w:name w:val="List Paragraph"/>
    <w:basedOn w:val="Normal"/>
    <w:uiPriority w:val="34"/>
    <w:qFormat/>
    <w:rsid w:val="00BE5985"/>
    <w:pPr>
      <w:ind w:left="720"/>
      <w:contextualSpacing/>
    </w:pPr>
  </w:style>
  <w:style w:type="paragraph" w:customStyle="1" w:styleId="AgtLevel2">
    <w:name w:val="Agt/Level2"/>
    <w:basedOn w:val="Normal"/>
    <w:rsid w:val="00BE5985"/>
    <w:pPr>
      <w:spacing w:after="240" w:line="240" w:lineRule="auto"/>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86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948"/>
    <w:rPr>
      <w:rFonts w:ascii="Segoe UI" w:hAnsi="Segoe UI" w:cs="Segoe UI"/>
      <w:sz w:val="18"/>
      <w:szCs w:val="18"/>
    </w:rPr>
  </w:style>
  <w:style w:type="character" w:styleId="Hyperlink">
    <w:name w:val="Hyperlink"/>
    <w:basedOn w:val="DefaultParagraphFont"/>
    <w:uiPriority w:val="99"/>
    <w:unhideWhenUsed/>
    <w:rsid w:val="00386948"/>
    <w:rPr>
      <w:color w:val="0563C1" w:themeColor="hyperlink"/>
      <w:u w:val="single"/>
    </w:rPr>
  </w:style>
  <w:style w:type="character" w:customStyle="1" w:styleId="UnresolvedMention1">
    <w:name w:val="Unresolved Mention1"/>
    <w:basedOn w:val="DefaultParagraphFont"/>
    <w:uiPriority w:val="99"/>
    <w:semiHidden/>
    <w:unhideWhenUsed/>
    <w:rsid w:val="00386948"/>
    <w:rPr>
      <w:color w:val="808080"/>
      <w:shd w:val="clear" w:color="auto" w:fill="E6E6E6"/>
    </w:rPr>
  </w:style>
  <w:style w:type="paragraph" w:styleId="BodyText">
    <w:name w:val="Body Text"/>
    <w:basedOn w:val="Normal"/>
    <w:link w:val="BodyTextChar"/>
    <w:uiPriority w:val="1"/>
    <w:qFormat/>
    <w:rsid w:val="00B86FEB"/>
    <w:pPr>
      <w:widowControl w:val="0"/>
      <w:autoSpaceDE w:val="0"/>
      <w:autoSpaceDN w:val="0"/>
      <w:spacing w:after="0" w:line="240" w:lineRule="auto"/>
    </w:pPr>
    <w:rPr>
      <w:rFonts w:ascii="Times New Roman" w:eastAsia="Times New Roman" w:hAnsi="Times New Roman" w:cs="Times New Roman"/>
      <w:u w:val="single" w:color="000000"/>
    </w:rPr>
  </w:style>
  <w:style w:type="character" w:customStyle="1" w:styleId="BodyTextChar">
    <w:name w:val="Body Text Char"/>
    <w:basedOn w:val="DefaultParagraphFont"/>
    <w:link w:val="BodyText"/>
    <w:uiPriority w:val="1"/>
    <w:rsid w:val="00B86FEB"/>
    <w:rPr>
      <w:rFonts w:ascii="Times New Roman" w:eastAsia="Times New Roman" w:hAnsi="Times New Roman" w:cs="Times New Roman"/>
      <w:u w:val="single" w:color="000000"/>
    </w:rPr>
  </w:style>
  <w:style w:type="character" w:styleId="CommentReference">
    <w:name w:val="annotation reference"/>
    <w:basedOn w:val="DefaultParagraphFont"/>
    <w:uiPriority w:val="99"/>
    <w:semiHidden/>
    <w:unhideWhenUsed/>
    <w:rsid w:val="009C7A44"/>
    <w:rPr>
      <w:sz w:val="16"/>
      <w:szCs w:val="16"/>
    </w:rPr>
  </w:style>
  <w:style w:type="paragraph" w:styleId="CommentText">
    <w:name w:val="annotation text"/>
    <w:basedOn w:val="Normal"/>
    <w:link w:val="CommentTextChar"/>
    <w:uiPriority w:val="99"/>
    <w:semiHidden/>
    <w:unhideWhenUsed/>
    <w:rsid w:val="009C7A44"/>
    <w:pPr>
      <w:spacing w:line="240" w:lineRule="auto"/>
    </w:pPr>
    <w:rPr>
      <w:sz w:val="20"/>
      <w:szCs w:val="20"/>
    </w:rPr>
  </w:style>
  <w:style w:type="character" w:customStyle="1" w:styleId="CommentTextChar">
    <w:name w:val="Comment Text Char"/>
    <w:basedOn w:val="DefaultParagraphFont"/>
    <w:link w:val="CommentText"/>
    <w:uiPriority w:val="99"/>
    <w:semiHidden/>
    <w:rsid w:val="009C7A44"/>
    <w:rPr>
      <w:sz w:val="20"/>
      <w:szCs w:val="20"/>
    </w:rPr>
  </w:style>
  <w:style w:type="paragraph" w:styleId="CommentSubject">
    <w:name w:val="annotation subject"/>
    <w:basedOn w:val="CommentText"/>
    <w:next w:val="CommentText"/>
    <w:link w:val="CommentSubjectChar"/>
    <w:uiPriority w:val="99"/>
    <w:semiHidden/>
    <w:unhideWhenUsed/>
    <w:rsid w:val="009C7A44"/>
    <w:rPr>
      <w:b/>
      <w:bCs/>
    </w:rPr>
  </w:style>
  <w:style w:type="character" w:customStyle="1" w:styleId="CommentSubjectChar">
    <w:name w:val="Comment Subject Char"/>
    <w:basedOn w:val="CommentTextChar"/>
    <w:link w:val="CommentSubject"/>
    <w:uiPriority w:val="99"/>
    <w:semiHidden/>
    <w:rsid w:val="009C7A44"/>
    <w:rPr>
      <w:b/>
      <w:bCs/>
      <w:sz w:val="20"/>
      <w:szCs w:val="20"/>
    </w:rPr>
  </w:style>
  <w:style w:type="paragraph" w:styleId="Header">
    <w:name w:val="header"/>
    <w:basedOn w:val="Normal"/>
    <w:link w:val="HeaderChar"/>
    <w:uiPriority w:val="99"/>
    <w:unhideWhenUsed/>
    <w:rsid w:val="00D17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9CF"/>
  </w:style>
  <w:style w:type="paragraph" w:styleId="ListBullet">
    <w:name w:val="List Bullet"/>
    <w:basedOn w:val="Normal"/>
    <w:uiPriority w:val="99"/>
    <w:unhideWhenUsed/>
    <w:rsid w:val="005D52E0"/>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366189">
      <w:bodyDiv w:val="1"/>
      <w:marLeft w:val="0"/>
      <w:marRight w:val="0"/>
      <w:marTop w:val="0"/>
      <w:marBottom w:val="0"/>
      <w:divBdr>
        <w:top w:val="none" w:sz="0" w:space="0" w:color="auto"/>
        <w:left w:val="none" w:sz="0" w:space="0" w:color="auto"/>
        <w:bottom w:val="none" w:sz="0" w:space="0" w:color="auto"/>
        <w:right w:val="none" w:sz="0" w:space="0" w:color="auto"/>
      </w:divBdr>
    </w:div>
    <w:div w:id="1348554057">
      <w:bodyDiv w:val="1"/>
      <w:marLeft w:val="0"/>
      <w:marRight w:val="0"/>
      <w:marTop w:val="0"/>
      <w:marBottom w:val="0"/>
      <w:divBdr>
        <w:top w:val="none" w:sz="0" w:space="0" w:color="auto"/>
        <w:left w:val="none" w:sz="0" w:space="0" w:color="auto"/>
        <w:bottom w:val="none" w:sz="0" w:space="0" w:color="auto"/>
        <w:right w:val="none" w:sz="0" w:space="0" w:color="auto"/>
      </w:divBdr>
      <w:divsChild>
        <w:div w:id="2015255539">
          <w:marLeft w:val="0"/>
          <w:marRight w:val="0"/>
          <w:marTop w:val="0"/>
          <w:marBottom w:val="0"/>
          <w:divBdr>
            <w:top w:val="none" w:sz="0" w:space="0" w:color="auto"/>
            <w:left w:val="none" w:sz="0" w:space="0" w:color="auto"/>
            <w:bottom w:val="none" w:sz="0" w:space="0" w:color="auto"/>
            <w:right w:val="none" w:sz="0" w:space="0" w:color="auto"/>
          </w:divBdr>
          <w:divsChild>
            <w:div w:id="1075932554">
              <w:marLeft w:val="0"/>
              <w:marRight w:val="0"/>
              <w:marTop w:val="0"/>
              <w:marBottom w:val="0"/>
              <w:divBdr>
                <w:top w:val="none" w:sz="0" w:space="0" w:color="auto"/>
                <w:left w:val="none" w:sz="0" w:space="0" w:color="auto"/>
                <w:bottom w:val="none" w:sz="0" w:space="0" w:color="auto"/>
                <w:right w:val="none" w:sz="0" w:space="0" w:color="auto"/>
              </w:divBdr>
              <w:divsChild>
                <w:div w:id="974212370">
                  <w:marLeft w:val="0"/>
                  <w:marRight w:val="0"/>
                  <w:marTop w:val="0"/>
                  <w:marBottom w:val="0"/>
                  <w:divBdr>
                    <w:top w:val="none" w:sz="0" w:space="0" w:color="auto"/>
                    <w:left w:val="none" w:sz="0" w:space="0" w:color="auto"/>
                    <w:bottom w:val="none" w:sz="0" w:space="0" w:color="auto"/>
                    <w:right w:val="none" w:sz="0" w:space="0" w:color="auto"/>
                  </w:divBdr>
                  <w:divsChild>
                    <w:div w:id="28385390">
                      <w:marLeft w:val="0"/>
                      <w:marRight w:val="0"/>
                      <w:marTop w:val="0"/>
                      <w:marBottom w:val="0"/>
                      <w:divBdr>
                        <w:top w:val="none" w:sz="0" w:space="0" w:color="auto"/>
                        <w:left w:val="none" w:sz="0" w:space="0" w:color="auto"/>
                        <w:bottom w:val="none" w:sz="0" w:space="0" w:color="auto"/>
                        <w:right w:val="none" w:sz="0" w:space="0" w:color="auto"/>
                      </w:divBdr>
                      <w:divsChild>
                        <w:div w:id="1125385883">
                          <w:marLeft w:val="0"/>
                          <w:marRight w:val="0"/>
                          <w:marTop w:val="0"/>
                          <w:marBottom w:val="0"/>
                          <w:divBdr>
                            <w:top w:val="none" w:sz="0" w:space="0" w:color="auto"/>
                            <w:left w:val="none" w:sz="0" w:space="0" w:color="auto"/>
                            <w:bottom w:val="none" w:sz="0" w:space="0" w:color="auto"/>
                            <w:right w:val="none" w:sz="0" w:space="0" w:color="auto"/>
                          </w:divBdr>
                          <w:divsChild>
                            <w:div w:id="2962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3892">
          <w:marLeft w:val="0"/>
          <w:marRight w:val="0"/>
          <w:marTop w:val="0"/>
          <w:marBottom w:val="0"/>
          <w:divBdr>
            <w:top w:val="none" w:sz="0" w:space="0" w:color="auto"/>
            <w:left w:val="none" w:sz="0" w:space="0" w:color="auto"/>
            <w:bottom w:val="none" w:sz="0" w:space="0" w:color="auto"/>
            <w:right w:val="none" w:sz="0" w:space="0" w:color="auto"/>
          </w:divBdr>
        </w:div>
        <w:div w:id="993535451">
          <w:marLeft w:val="0"/>
          <w:marRight w:val="0"/>
          <w:marTop w:val="0"/>
          <w:marBottom w:val="0"/>
          <w:divBdr>
            <w:top w:val="none" w:sz="0" w:space="0" w:color="auto"/>
            <w:left w:val="none" w:sz="0" w:space="0" w:color="auto"/>
            <w:bottom w:val="none" w:sz="0" w:space="0" w:color="auto"/>
            <w:right w:val="none" w:sz="0" w:space="0" w:color="auto"/>
          </w:divBdr>
          <w:divsChild>
            <w:div w:id="1506627738">
              <w:marLeft w:val="0"/>
              <w:marRight w:val="0"/>
              <w:marTop w:val="0"/>
              <w:marBottom w:val="0"/>
              <w:divBdr>
                <w:top w:val="none" w:sz="0" w:space="0" w:color="auto"/>
                <w:left w:val="none" w:sz="0" w:space="0" w:color="auto"/>
                <w:bottom w:val="none" w:sz="0" w:space="0" w:color="auto"/>
                <w:right w:val="none" w:sz="0" w:space="0" w:color="auto"/>
              </w:divBdr>
              <w:divsChild>
                <w:div w:id="271978646">
                  <w:marLeft w:val="0"/>
                  <w:marRight w:val="0"/>
                  <w:marTop w:val="0"/>
                  <w:marBottom w:val="0"/>
                  <w:divBdr>
                    <w:top w:val="none" w:sz="0" w:space="0" w:color="auto"/>
                    <w:left w:val="none" w:sz="0" w:space="0" w:color="auto"/>
                    <w:bottom w:val="none" w:sz="0" w:space="0" w:color="auto"/>
                    <w:right w:val="none" w:sz="0" w:space="0" w:color="auto"/>
                  </w:divBdr>
                  <w:divsChild>
                    <w:div w:id="1835873417">
                      <w:marLeft w:val="0"/>
                      <w:marRight w:val="0"/>
                      <w:marTop w:val="0"/>
                      <w:marBottom w:val="0"/>
                      <w:divBdr>
                        <w:top w:val="none" w:sz="0" w:space="0" w:color="auto"/>
                        <w:left w:val="none" w:sz="0" w:space="0" w:color="auto"/>
                        <w:bottom w:val="none" w:sz="0" w:space="0" w:color="auto"/>
                        <w:right w:val="none" w:sz="0" w:space="0" w:color="auto"/>
                      </w:divBdr>
                      <w:divsChild>
                        <w:div w:id="1504123241">
                          <w:marLeft w:val="0"/>
                          <w:marRight w:val="0"/>
                          <w:marTop w:val="0"/>
                          <w:marBottom w:val="0"/>
                          <w:divBdr>
                            <w:top w:val="none" w:sz="0" w:space="0" w:color="auto"/>
                            <w:left w:val="none" w:sz="0" w:space="0" w:color="auto"/>
                            <w:bottom w:val="none" w:sz="0" w:space="0" w:color="auto"/>
                            <w:right w:val="none" w:sz="0" w:space="0" w:color="auto"/>
                          </w:divBdr>
                          <w:divsChild>
                            <w:div w:id="3265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hs+markit+london&amp;rlz=1C1GCEU_enGB821GB821&amp;oq=ihs+markit+london&amp;aqs=chrome.0.0l6.1919j0j7&amp;sourceid=chrome&amp;ie=UTF-8" TargetMode="External"/><Relationship Id="rId3" Type="http://schemas.openxmlformats.org/officeDocument/2006/relationships/settings" Target="settings.xml"/><Relationship Id="rId7" Type="http://schemas.openxmlformats.org/officeDocument/2006/relationships/hyperlink" Target="mailto:dpa@ihsmarki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4160</Words>
  <Characters>23713</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Marcos</dc:creator>
  <cp:keywords/>
  <dc:description/>
  <cp:lastModifiedBy>Natalia Marcos</cp:lastModifiedBy>
  <cp:revision>4</cp:revision>
  <cp:lastPrinted>2019-03-12T11:36:00Z</cp:lastPrinted>
  <dcterms:created xsi:type="dcterms:W3CDTF">2019-03-12T11:34:00Z</dcterms:created>
  <dcterms:modified xsi:type="dcterms:W3CDTF">2019-03-12T15:55:00Z</dcterms:modified>
</cp:coreProperties>
</file>